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8766034" w14:textId="77777777" w:rsidR="001A1E86" w:rsidRDefault="001A1E86" w:rsidP="001A1E86">
      <w:pPr>
        <w:spacing w:after="0" w:line="276" w:lineRule="auto"/>
        <w:jc w:val="center"/>
        <w:rPr>
          <w:b/>
          <w:sz w:val="36"/>
        </w:rPr>
      </w:pPr>
      <w:r w:rsidRPr="001A1E86">
        <w:rPr>
          <w:b/>
          <w:sz w:val="36"/>
        </w:rPr>
        <w:t>DOSMONO MINI</w:t>
      </w:r>
    </w:p>
    <w:p w14:paraId="6E11D76F" w14:textId="435C1491" w:rsidR="001A1E86" w:rsidRPr="003C00DC" w:rsidRDefault="003C00DC" w:rsidP="003C00DC">
      <w:pPr>
        <w:spacing w:after="0" w:line="276" w:lineRule="auto"/>
        <w:jc w:val="center"/>
        <w:rPr>
          <w:b/>
          <w:sz w:val="36"/>
        </w:rPr>
      </w:pPr>
      <w:r>
        <w:rPr>
          <w:b/>
          <w:sz w:val="36"/>
        </w:rPr>
        <w:t>Instrukcja obsługi</w:t>
      </w:r>
    </w:p>
    <w:p w14:paraId="6AF2AA6F" w14:textId="77777777" w:rsidR="003C00DC" w:rsidRDefault="003C00DC" w:rsidP="00B75615">
      <w:pPr>
        <w:spacing w:after="0" w:line="276" w:lineRule="auto"/>
        <w:jc w:val="both"/>
        <w:rPr>
          <w:b/>
          <w:sz w:val="28"/>
        </w:rPr>
      </w:pPr>
    </w:p>
    <w:p w14:paraId="7A815D2E" w14:textId="77777777" w:rsidR="003C00DC" w:rsidRDefault="003C00DC" w:rsidP="00B75615">
      <w:pPr>
        <w:spacing w:after="0" w:line="276" w:lineRule="auto"/>
        <w:jc w:val="both"/>
        <w:rPr>
          <w:b/>
          <w:sz w:val="28"/>
        </w:rPr>
      </w:pPr>
    </w:p>
    <w:p w14:paraId="43463A71" w14:textId="1A617A5E" w:rsidR="00851568" w:rsidRPr="00851568" w:rsidRDefault="00851568" w:rsidP="00B75615">
      <w:pPr>
        <w:spacing w:after="0" w:line="276" w:lineRule="auto"/>
        <w:jc w:val="both"/>
        <w:rPr>
          <w:b/>
          <w:sz w:val="28"/>
        </w:rPr>
      </w:pPr>
      <w:r w:rsidRPr="00851568">
        <w:rPr>
          <w:b/>
          <w:sz w:val="28"/>
        </w:rPr>
        <w:t>Akcesoria:</w:t>
      </w:r>
    </w:p>
    <w:p w14:paraId="533E5C23" w14:textId="5D2772B9" w:rsidR="00851568" w:rsidRDefault="00851568" w:rsidP="00851568">
      <w:pPr>
        <w:spacing w:after="0" w:line="276" w:lineRule="auto"/>
        <w:jc w:val="center"/>
        <w:rPr>
          <w:b/>
        </w:rPr>
      </w:pPr>
      <w:r w:rsidRPr="00851568">
        <w:rPr>
          <w:b/>
          <w:noProof/>
          <w:lang w:eastAsia="pl-PL"/>
        </w:rPr>
        <w:drawing>
          <wp:inline distT="0" distB="0" distL="0" distR="0" wp14:anchorId="172C6931" wp14:editId="227E2A3F">
            <wp:extent cx="4752975" cy="5248275"/>
            <wp:effectExtent l="0" t="0" r="9525" b="9525"/>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752975" cy="5248275"/>
                    </a:xfrm>
                    <a:prstGeom prst="rect">
                      <a:avLst/>
                    </a:prstGeom>
                    <a:noFill/>
                    <a:ln>
                      <a:noFill/>
                    </a:ln>
                  </pic:spPr>
                </pic:pic>
              </a:graphicData>
            </a:graphic>
          </wp:inline>
        </w:drawing>
      </w:r>
    </w:p>
    <w:p w14:paraId="7D79D734" w14:textId="77777777" w:rsidR="00851568" w:rsidRDefault="00851568" w:rsidP="00851568">
      <w:pPr>
        <w:spacing w:after="0" w:line="276" w:lineRule="auto"/>
        <w:jc w:val="center"/>
        <w:rPr>
          <w:b/>
        </w:rPr>
      </w:pPr>
    </w:p>
    <w:p w14:paraId="7FF748B9" w14:textId="77777777" w:rsidR="003C00DC" w:rsidRDefault="003C00DC" w:rsidP="00851568">
      <w:pPr>
        <w:spacing w:after="0" w:line="276" w:lineRule="auto"/>
        <w:jc w:val="center"/>
        <w:rPr>
          <w:b/>
        </w:rPr>
      </w:pPr>
    </w:p>
    <w:p w14:paraId="4CADD293" w14:textId="77777777" w:rsidR="003C00DC" w:rsidRDefault="003C00DC" w:rsidP="00851568">
      <w:pPr>
        <w:spacing w:after="0" w:line="276" w:lineRule="auto"/>
        <w:jc w:val="center"/>
        <w:rPr>
          <w:b/>
        </w:rPr>
      </w:pPr>
    </w:p>
    <w:p w14:paraId="4374247F" w14:textId="77777777" w:rsidR="003C00DC" w:rsidRDefault="003C00DC" w:rsidP="00851568">
      <w:pPr>
        <w:spacing w:after="0" w:line="276" w:lineRule="auto"/>
        <w:jc w:val="center"/>
        <w:rPr>
          <w:b/>
        </w:rPr>
      </w:pPr>
    </w:p>
    <w:p w14:paraId="59A906D5" w14:textId="77777777" w:rsidR="003C00DC" w:rsidRDefault="003C00DC" w:rsidP="00851568">
      <w:pPr>
        <w:spacing w:after="0" w:line="276" w:lineRule="auto"/>
        <w:jc w:val="center"/>
        <w:rPr>
          <w:b/>
        </w:rPr>
      </w:pPr>
    </w:p>
    <w:p w14:paraId="44780C65" w14:textId="02A3DCEE" w:rsidR="003C00DC" w:rsidRDefault="003C00DC" w:rsidP="00851568">
      <w:pPr>
        <w:spacing w:after="0" w:line="276" w:lineRule="auto"/>
        <w:jc w:val="center"/>
        <w:rPr>
          <w:b/>
        </w:rPr>
      </w:pPr>
    </w:p>
    <w:p w14:paraId="4C805190" w14:textId="59EC6A6C" w:rsidR="003C00DC" w:rsidRDefault="003C00DC" w:rsidP="00851568">
      <w:pPr>
        <w:spacing w:after="0" w:line="276" w:lineRule="auto"/>
        <w:jc w:val="center"/>
        <w:rPr>
          <w:b/>
        </w:rPr>
      </w:pPr>
    </w:p>
    <w:p w14:paraId="71C5D71A" w14:textId="4D550EE9" w:rsidR="003C00DC" w:rsidRDefault="003C00DC" w:rsidP="00851568">
      <w:pPr>
        <w:spacing w:after="0" w:line="276" w:lineRule="auto"/>
        <w:jc w:val="center"/>
        <w:rPr>
          <w:b/>
        </w:rPr>
      </w:pPr>
    </w:p>
    <w:p w14:paraId="4DD9FFD3" w14:textId="304F1100" w:rsidR="003C00DC" w:rsidRDefault="003C00DC" w:rsidP="00851568">
      <w:pPr>
        <w:spacing w:after="0" w:line="276" w:lineRule="auto"/>
        <w:jc w:val="center"/>
        <w:rPr>
          <w:b/>
        </w:rPr>
      </w:pPr>
    </w:p>
    <w:p w14:paraId="3F381366" w14:textId="554C876C" w:rsidR="003C00DC" w:rsidRDefault="003C00DC" w:rsidP="00851568">
      <w:pPr>
        <w:spacing w:after="0" w:line="276" w:lineRule="auto"/>
        <w:jc w:val="center"/>
        <w:rPr>
          <w:b/>
        </w:rPr>
      </w:pPr>
    </w:p>
    <w:p w14:paraId="4B04532A" w14:textId="110D75BB" w:rsidR="003C00DC" w:rsidRDefault="003C00DC" w:rsidP="003C00DC">
      <w:pPr>
        <w:spacing w:after="0" w:line="276" w:lineRule="auto"/>
        <w:jc w:val="both"/>
        <w:rPr>
          <w:b/>
        </w:rPr>
      </w:pPr>
      <w:r w:rsidRPr="003C00DC">
        <w:rPr>
          <w:b/>
        </w:rPr>
        <w:lastRenderedPageBreak/>
        <w:t>Translator DOSMONO to małe urządzenie, które obsługuje się za pomocą dotykowego ekranu, a także przycisków po bokach.</w:t>
      </w:r>
    </w:p>
    <w:p w14:paraId="654D1069" w14:textId="51D257B9" w:rsidR="003C00DC" w:rsidRDefault="003C00DC" w:rsidP="003C00DC">
      <w:pPr>
        <w:spacing w:after="0" w:line="276" w:lineRule="auto"/>
        <w:jc w:val="both"/>
        <w:rPr>
          <w:b/>
        </w:rPr>
      </w:pPr>
    </w:p>
    <w:p w14:paraId="2C2DB03A" w14:textId="2B52D2FD" w:rsidR="007A21AB" w:rsidRPr="003C00DC" w:rsidRDefault="0091469D" w:rsidP="003C00DC">
      <w:pPr>
        <w:spacing w:after="0" w:line="276" w:lineRule="auto"/>
        <w:jc w:val="both"/>
        <w:rPr>
          <w:b/>
        </w:rPr>
      </w:pPr>
      <w:r>
        <w:rPr>
          <w:b/>
          <w:noProof/>
          <w:lang w:eastAsia="pl-PL"/>
        </w:rPr>
        <w:drawing>
          <wp:inline distT="0" distB="0" distL="0" distR="0" wp14:anchorId="2374FA58" wp14:editId="3F3F0458">
            <wp:extent cx="5760720" cy="4357370"/>
            <wp:effectExtent l="0" t="0" r="0" b="5080"/>
            <wp:docPr id="10" name="Obraz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betgeas.jpg"/>
                    <pic:cNvPicPr/>
                  </pic:nvPicPr>
                  <pic:blipFill>
                    <a:blip r:embed="rId9">
                      <a:extLst>
                        <a:ext uri="{28A0092B-C50C-407E-A947-70E740481C1C}">
                          <a14:useLocalDpi xmlns:a14="http://schemas.microsoft.com/office/drawing/2010/main" val="0"/>
                        </a:ext>
                      </a:extLst>
                    </a:blip>
                    <a:stretch>
                      <a:fillRect/>
                    </a:stretch>
                  </pic:blipFill>
                  <pic:spPr>
                    <a:xfrm>
                      <a:off x="0" y="0"/>
                      <a:ext cx="5760720" cy="4357370"/>
                    </a:xfrm>
                    <a:prstGeom prst="rect">
                      <a:avLst/>
                    </a:prstGeom>
                  </pic:spPr>
                </pic:pic>
              </a:graphicData>
            </a:graphic>
          </wp:inline>
        </w:drawing>
      </w:r>
    </w:p>
    <w:p w14:paraId="12089E53" w14:textId="12D267AD" w:rsidR="00851568" w:rsidRDefault="00851568" w:rsidP="00851568">
      <w:pPr>
        <w:spacing w:after="0" w:line="276" w:lineRule="auto"/>
        <w:jc w:val="center"/>
        <w:rPr>
          <w:b/>
        </w:rPr>
      </w:pPr>
    </w:p>
    <w:p w14:paraId="783CE587" w14:textId="1AE2BCB7" w:rsidR="00851568" w:rsidRPr="003C00DC" w:rsidRDefault="003C00DC" w:rsidP="00B75615">
      <w:pPr>
        <w:spacing w:after="0" w:line="276" w:lineRule="auto"/>
        <w:jc w:val="both"/>
        <w:rPr>
          <w:b/>
          <w:sz w:val="28"/>
        </w:rPr>
      </w:pPr>
      <w:r w:rsidRPr="003C00DC">
        <w:rPr>
          <w:b/>
          <w:sz w:val="28"/>
        </w:rPr>
        <w:t>Słownik:</w:t>
      </w:r>
    </w:p>
    <w:p w14:paraId="2FA4EAEF" w14:textId="58138380" w:rsidR="003C00DC" w:rsidRPr="003C00DC" w:rsidRDefault="003C00DC" w:rsidP="003C00DC">
      <w:pPr>
        <w:spacing w:after="0" w:line="276" w:lineRule="auto"/>
        <w:jc w:val="both"/>
      </w:pPr>
      <w:r w:rsidRPr="003C00DC">
        <w:rPr>
          <w:b/>
        </w:rPr>
        <w:t>Przycisk tłumaczenia A:</w:t>
      </w:r>
      <w:r w:rsidRPr="003C00DC">
        <w:t xml:space="preserve"> Na ekranie tłumaczenia naciśnij i przytrzymaj klawisz, a następnie wprowadź </w:t>
      </w:r>
      <w:r w:rsidR="00457795">
        <w:t>wypowiedź</w:t>
      </w:r>
      <w:r w:rsidRPr="003C00DC">
        <w:t xml:space="preserve"> w ustawionym języku. Zwolnij przycisk, po dokonaniu tego, urządzenie przetłumaczy nagraną kwestię z języka A na język B. </w:t>
      </w:r>
    </w:p>
    <w:p w14:paraId="64D5979B" w14:textId="77777777" w:rsidR="003C00DC" w:rsidRPr="003C00DC" w:rsidRDefault="003C00DC" w:rsidP="003C00DC">
      <w:pPr>
        <w:spacing w:after="0" w:line="276" w:lineRule="auto"/>
        <w:jc w:val="both"/>
      </w:pPr>
    </w:p>
    <w:p w14:paraId="71260BC4" w14:textId="781B953F" w:rsidR="003C00DC" w:rsidRPr="003C00DC" w:rsidRDefault="003C00DC" w:rsidP="003C00DC">
      <w:pPr>
        <w:spacing w:after="0" w:line="276" w:lineRule="auto"/>
        <w:jc w:val="both"/>
      </w:pPr>
      <w:r w:rsidRPr="003C00DC">
        <w:rPr>
          <w:b/>
        </w:rPr>
        <w:t>Przycisk tłumaczenia B:</w:t>
      </w:r>
      <w:r w:rsidRPr="003C00DC">
        <w:t xml:space="preserve"> W interfejsie tłumaczenia naciśnij i przytrzymaj klawisz, a następnie wprowadź głos w ustawionym języku. Zwolnij przycisk, po dokonaniu tego, urządzenie przetłumaczy nagraną</w:t>
      </w:r>
      <w:r w:rsidR="00457795">
        <w:t xml:space="preserve"> kwestię z języka B na język A.</w:t>
      </w:r>
    </w:p>
    <w:p w14:paraId="5B9E6513" w14:textId="77777777" w:rsidR="003C00DC" w:rsidRPr="003C00DC" w:rsidRDefault="003C00DC" w:rsidP="003C00DC">
      <w:pPr>
        <w:spacing w:after="0" w:line="276" w:lineRule="auto"/>
        <w:jc w:val="both"/>
      </w:pPr>
    </w:p>
    <w:p w14:paraId="669861F1" w14:textId="77777777" w:rsidR="003C00DC" w:rsidRPr="003C00DC" w:rsidRDefault="003C00DC" w:rsidP="003C00DC">
      <w:pPr>
        <w:spacing w:after="0" w:line="276" w:lineRule="auto"/>
        <w:jc w:val="both"/>
      </w:pPr>
      <w:r w:rsidRPr="003C00DC">
        <w:rPr>
          <w:b/>
        </w:rPr>
        <w:t>Przycisk włączania:</w:t>
      </w:r>
      <w:r w:rsidRPr="003C00DC">
        <w:t xml:space="preserve"> Naciśnij i przytrzymaj, aby włączyć lub wyłączyć urządzenie. Wciśnij krótko, aby włączyć/wyłączyć ekran.</w:t>
      </w:r>
    </w:p>
    <w:p w14:paraId="7EF244CC" w14:textId="77777777" w:rsidR="003C00DC" w:rsidRPr="003C00DC" w:rsidRDefault="003C00DC" w:rsidP="003C00DC">
      <w:pPr>
        <w:spacing w:after="0" w:line="276" w:lineRule="auto"/>
        <w:jc w:val="both"/>
      </w:pPr>
    </w:p>
    <w:p w14:paraId="2F4635AE" w14:textId="77777777" w:rsidR="003C00DC" w:rsidRPr="003C00DC" w:rsidRDefault="003C00DC" w:rsidP="003C00DC">
      <w:pPr>
        <w:spacing w:after="0" w:line="276" w:lineRule="auto"/>
        <w:jc w:val="both"/>
      </w:pPr>
      <w:r w:rsidRPr="003C00DC">
        <w:rPr>
          <w:b/>
        </w:rPr>
        <w:t>Przycisk regulacji głośności:</w:t>
      </w:r>
      <w:r w:rsidRPr="003C00DC">
        <w:t xml:space="preserve"> Podgłośnij lub przycisz urządzenie poprzez kliknięcie +/-. </w:t>
      </w:r>
    </w:p>
    <w:p w14:paraId="33861985" w14:textId="77777777" w:rsidR="003C00DC" w:rsidRPr="003C00DC" w:rsidRDefault="003C00DC" w:rsidP="003C00DC">
      <w:pPr>
        <w:spacing w:after="0" w:line="276" w:lineRule="auto"/>
        <w:jc w:val="both"/>
      </w:pPr>
    </w:p>
    <w:p w14:paraId="4FE0AD77" w14:textId="0CB27A62" w:rsidR="003C00DC" w:rsidRDefault="003C00DC" w:rsidP="003C00DC">
      <w:pPr>
        <w:spacing w:after="0" w:line="276" w:lineRule="auto"/>
        <w:jc w:val="both"/>
      </w:pPr>
      <w:r w:rsidRPr="003C00DC">
        <w:rPr>
          <w:b/>
        </w:rPr>
        <w:t>Przycisk dialogu:</w:t>
      </w:r>
      <w:r w:rsidRPr="003C00DC">
        <w:t xml:space="preserve"> Przytrzymaj przycisk z</w:t>
      </w:r>
      <w:r w:rsidR="00457795">
        <w:t xml:space="preserve"> </w:t>
      </w:r>
      <w:r w:rsidR="00457795" w:rsidRPr="00457795">
        <w:rPr>
          <w:strike/>
          <w:color w:val="FF0000"/>
        </w:rPr>
        <w:t>logo mikrofonu</w:t>
      </w:r>
      <w:r w:rsidR="00457795">
        <w:t xml:space="preserve"> napisem PTT po lewej stronie urządzenia</w:t>
      </w:r>
      <w:r w:rsidRPr="003C00DC">
        <w:t>, by aktywować interkom. Wypowiedz kwestię, która zostanie przetłumaczona przez urządzenie.</w:t>
      </w:r>
    </w:p>
    <w:p w14:paraId="7C568820" w14:textId="77777777" w:rsidR="006D46DF" w:rsidRPr="003C00DC" w:rsidRDefault="006D46DF" w:rsidP="003C00DC">
      <w:pPr>
        <w:spacing w:after="0" w:line="276" w:lineRule="auto"/>
        <w:jc w:val="both"/>
      </w:pPr>
    </w:p>
    <w:p w14:paraId="31A3F429" w14:textId="77777777" w:rsidR="006D46DF" w:rsidRPr="006D46DF" w:rsidRDefault="006D46DF" w:rsidP="006D46DF">
      <w:pPr>
        <w:spacing w:after="0" w:line="276" w:lineRule="auto"/>
        <w:jc w:val="both"/>
        <w:rPr>
          <w:b/>
        </w:rPr>
      </w:pPr>
      <w:r w:rsidRPr="006D46DF">
        <w:rPr>
          <w:b/>
        </w:rPr>
        <w:t xml:space="preserve">Ekran główny: </w:t>
      </w:r>
      <w:r w:rsidRPr="006D46DF">
        <w:t>Dotykowy ekran jest podstawowym narzędziem służącym do nawigacji po DOSMONO.</w:t>
      </w:r>
    </w:p>
    <w:p w14:paraId="79DA970B" w14:textId="77777777" w:rsidR="006D46DF" w:rsidRPr="006D46DF" w:rsidRDefault="006D46DF" w:rsidP="006D46DF">
      <w:pPr>
        <w:spacing w:after="0" w:line="276" w:lineRule="auto"/>
        <w:jc w:val="both"/>
        <w:rPr>
          <w:b/>
        </w:rPr>
      </w:pPr>
    </w:p>
    <w:p w14:paraId="51E16C25" w14:textId="77777777" w:rsidR="006D46DF" w:rsidRPr="006D46DF" w:rsidRDefault="006D46DF" w:rsidP="006D46DF">
      <w:pPr>
        <w:spacing w:after="0" w:line="276" w:lineRule="auto"/>
        <w:jc w:val="both"/>
        <w:rPr>
          <w:b/>
        </w:rPr>
      </w:pPr>
      <w:r w:rsidRPr="006D46DF">
        <w:rPr>
          <w:b/>
        </w:rPr>
        <w:t xml:space="preserve">Pasek statusu: </w:t>
      </w:r>
      <w:r w:rsidRPr="006D46DF">
        <w:t>Ikony na górze ekranu urządzenia to wskaźniki stanu dotyczące sprzętu, takie jak stan karty SIM, poziom naładowania baterii, sygnał WiFi itp.</w:t>
      </w:r>
    </w:p>
    <w:p w14:paraId="168DE45A" w14:textId="77777777" w:rsidR="003C00DC" w:rsidRDefault="003C00DC" w:rsidP="00B75615">
      <w:pPr>
        <w:spacing w:after="0" w:line="276" w:lineRule="auto"/>
        <w:jc w:val="both"/>
        <w:rPr>
          <w:b/>
        </w:rPr>
      </w:pPr>
    </w:p>
    <w:p w14:paraId="4ED23572" w14:textId="77777777" w:rsidR="0084200F" w:rsidRDefault="0084200F" w:rsidP="00B75615">
      <w:pPr>
        <w:spacing w:after="0" w:line="276" w:lineRule="auto"/>
        <w:jc w:val="both"/>
      </w:pPr>
    </w:p>
    <w:p w14:paraId="7159375E" w14:textId="77777777" w:rsidR="0084200F" w:rsidRPr="0084200F" w:rsidRDefault="0084200F" w:rsidP="00B75615">
      <w:pPr>
        <w:spacing w:after="0" w:line="276" w:lineRule="auto"/>
        <w:jc w:val="both"/>
        <w:rPr>
          <w:sz w:val="24"/>
        </w:rPr>
      </w:pPr>
      <w:r w:rsidRPr="0084200F">
        <w:rPr>
          <w:sz w:val="28"/>
        </w:rPr>
        <w:t>Szybka instrukcja</w:t>
      </w:r>
    </w:p>
    <w:p w14:paraId="06AE1301" w14:textId="77777777" w:rsidR="0084200F" w:rsidRDefault="0084200F" w:rsidP="00B75615">
      <w:pPr>
        <w:spacing w:after="0" w:line="276" w:lineRule="auto"/>
        <w:jc w:val="both"/>
      </w:pPr>
    </w:p>
    <w:p w14:paraId="5F1BB898" w14:textId="77777777" w:rsidR="0084200F" w:rsidRDefault="0084200F" w:rsidP="00B75615">
      <w:pPr>
        <w:spacing w:after="0" w:line="276" w:lineRule="auto"/>
        <w:jc w:val="both"/>
        <w:rPr>
          <w:b/>
        </w:rPr>
      </w:pPr>
      <w:r w:rsidRPr="0084200F">
        <w:rPr>
          <w:b/>
          <w:highlight w:val="lightGray"/>
        </w:rPr>
        <w:t>Parametry techniczne</w:t>
      </w:r>
    </w:p>
    <w:p w14:paraId="45859801" w14:textId="77777777" w:rsidR="0084200F" w:rsidRDefault="0084200F" w:rsidP="00B75615">
      <w:pPr>
        <w:spacing w:after="0" w:line="276" w:lineRule="auto"/>
        <w:jc w:val="both"/>
        <w:rPr>
          <w:b/>
        </w:rPr>
      </w:pPr>
    </w:p>
    <w:tbl>
      <w:tblPr>
        <w:tblStyle w:val="Tabela-Siatka"/>
        <w:tblW w:w="0" w:type="auto"/>
        <w:jc w:val="center"/>
        <w:tblLook w:val="04A0" w:firstRow="1" w:lastRow="0" w:firstColumn="1" w:lastColumn="0" w:noHBand="0" w:noVBand="1"/>
      </w:tblPr>
      <w:tblGrid>
        <w:gridCol w:w="4531"/>
        <w:gridCol w:w="4531"/>
      </w:tblGrid>
      <w:tr w:rsidR="0084200F" w14:paraId="45D6B4A3" w14:textId="77777777" w:rsidTr="0084200F">
        <w:trPr>
          <w:trHeight w:val="473"/>
          <w:jc w:val="center"/>
        </w:trPr>
        <w:tc>
          <w:tcPr>
            <w:tcW w:w="4531" w:type="dxa"/>
          </w:tcPr>
          <w:p w14:paraId="312530B6" w14:textId="77777777" w:rsidR="0084200F" w:rsidRPr="0084200F" w:rsidRDefault="0084200F" w:rsidP="00B75615">
            <w:pPr>
              <w:spacing w:line="276" w:lineRule="auto"/>
            </w:pPr>
            <w:r>
              <w:t>Procesor: MTK 6580</w:t>
            </w:r>
          </w:p>
        </w:tc>
        <w:tc>
          <w:tcPr>
            <w:tcW w:w="4531" w:type="dxa"/>
          </w:tcPr>
          <w:p w14:paraId="7ACA817E" w14:textId="77777777" w:rsidR="0084200F" w:rsidRPr="0084200F" w:rsidRDefault="0084200F" w:rsidP="00B75615">
            <w:pPr>
              <w:spacing w:line="276" w:lineRule="auto"/>
            </w:pPr>
            <w:r w:rsidRPr="0084200F">
              <w:t xml:space="preserve">Interfejs: </w:t>
            </w:r>
            <w:r>
              <w:t>2.0 HD ekran dotykowy</w:t>
            </w:r>
          </w:p>
        </w:tc>
      </w:tr>
      <w:tr w:rsidR="0084200F" w14:paraId="3FC37464" w14:textId="77777777" w:rsidTr="0084200F">
        <w:trPr>
          <w:trHeight w:val="409"/>
          <w:jc w:val="center"/>
        </w:trPr>
        <w:tc>
          <w:tcPr>
            <w:tcW w:w="4531" w:type="dxa"/>
          </w:tcPr>
          <w:p w14:paraId="58DCA06A" w14:textId="77777777" w:rsidR="0084200F" w:rsidRPr="0084200F" w:rsidRDefault="0084200F" w:rsidP="00B75615">
            <w:pPr>
              <w:spacing w:line="276" w:lineRule="auto"/>
            </w:pPr>
            <w:r>
              <w:t>Bateria: 1450mAh</w:t>
            </w:r>
          </w:p>
        </w:tc>
        <w:tc>
          <w:tcPr>
            <w:tcW w:w="4531" w:type="dxa"/>
          </w:tcPr>
          <w:p w14:paraId="2302DC20" w14:textId="77777777" w:rsidR="0084200F" w:rsidRPr="0084200F" w:rsidRDefault="0084200F" w:rsidP="00B75615">
            <w:pPr>
              <w:spacing w:line="276" w:lineRule="auto"/>
            </w:pPr>
            <w:r>
              <w:t xml:space="preserve">Sieć: Mobilny Internet, </w:t>
            </w:r>
            <w:r w:rsidR="00581FAE">
              <w:t>WiFi</w:t>
            </w:r>
          </w:p>
        </w:tc>
      </w:tr>
      <w:tr w:rsidR="0084200F" w14:paraId="00D720BC" w14:textId="77777777" w:rsidTr="0084200F">
        <w:trPr>
          <w:trHeight w:val="430"/>
          <w:jc w:val="center"/>
        </w:trPr>
        <w:tc>
          <w:tcPr>
            <w:tcW w:w="9062" w:type="dxa"/>
            <w:gridSpan w:val="2"/>
          </w:tcPr>
          <w:p w14:paraId="48550615" w14:textId="77777777" w:rsidR="0084200F" w:rsidRPr="0084200F" w:rsidRDefault="0084200F" w:rsidP="00B75615">
            <w:pPr>
              <w:spacing w:line="276" w:lineRule="auto"/>
            </w:pPr>
            <w:r>
              <w:t>Wsparcie: WCDMA: B1, B2, B4, B5, B8                          GSM: 900</w:t>
            </w:r>
          </w:p>
        </w:tc>
      </w:tr>
    </w:tbl>
    <w:p w14:paraId="580F7C40" w14:textId="77777777" w:rsidR="0084200F" w:rsidRDefault="0084200F" w:rsidP="00B75615">
      <w:pPr>
        <w:spacing w:after="0" w:line="276" w:lineRule="auto"/>
        <w:jc w:val="both"/>
        <w:rPr>
          <w:b/>
        </w:rPr>
      </w:pPr>
    </w:p>
    <w:p w14:paraId="5F21A7F0" w14:textId="77777777" w:rsidR="0084200F" w:rsidRDefault="0084200F" w:rsidP="00B75615">
      <w:pPr>
        <w:spacing w:after="0" w:line="276" w:lineRule="auto"/>
        <w:jc w:val="both"/>
      </w:pPr>
    </w:p>
    <w:p w14:paraId="29347D27" w14:textId="77777777" w:rsidR="0084200F" w:rsidRDefault="0079107F" w:rsidP="00B75615">
      <w:pPr>
        <w:spacing w:after="0" w:line="276" w:lineRule="auto"/>
        <w:jc w:val="both"/>
        <w:rPr>
          <w:b/>
        </w:rPr>
      </w:pPr>
      <w:r w:rsidRPr="0079107F">
        <w:rPr>
          <w:b/>
          <w:highlight w:val="lightGray"/>
        </w:rPr>
        <w:t>Przygotowanie urządzenia</w:t>
      </w:r>
    </w:p>
    <w:p w14:paraId="5DB20846" w14:textId="77777777" w:rsidR="00BA3C75" w:rsidRDefault="0079107F" w:rsidP="00B75615">
      <w:pPr>
        <w:spacing w:after="0" w:line="276" w:lineRule="auto"/>
        <w:jc w:val="both"/>
      </w:pPr>
      <w:r>
        <w:t xml:space="preserve">Sprzęt obsługuje dwie metody łączności z siecią: </w:t>
      </w:r>
    </w:p>
    <w:p w14:paraId="11F44DBC" w14:textId="58356E96" w:rsidR="00BA3C75" w:rsidRDefault="00BA3C75" w:rsidP="00BA3C75">
      <w:pPr>
        <w:spacing w:after="0" w:line="276" w:lineRule="auto"/>
        <w:ind w:firstLine="360"/>
        <w:jc w:val="both"/>
      </w:pPr>
      <w:r>
        <w:t xml:space="preserve">1. </w:t>
      </w:r>
      <w:r w:rsidR="0079107F">
        <w:t>użycie sieci komórkowej (z zainstalowaną</w:t>
      </w:r>
      <w:r>
        <w:t xml:space="preserve"> kartą</w:t>
      </w:r>
      <w:r w:rsidR="003C00DC">
        <w:t xml:space="preserve"> NANO – SIM)</w:t>
      </w:r>
    </w:p>
    <w:p w14:paraId="6456D2C7" w14:textId="77777777" w:rsidR="00BA3C75" w:rsidRDefault="00BA3C75" w:rsidP="00BA3C75">
      <w:pPr>
        <w:spacing w:after="0" w:line="276" w:lineRule="auto"/>
        <w:ind w:firstLine="360"/>
        <w:jc w:val="both"/>
      </w:pPr>
      <w:r>
        <w:t xml:space="preserve">2. </w:t>
      </w:r>
      <w:r w:rsidR="0079107F">
        <w:t>ł</w:t>
      </w:r>
      <w:r>
        <w:t>ączność z siecią bezprzewodową.</w:t>
      </w:r>
    </w:p>
    <w:p w14:paraId="71E0FFF2" w14:textId="77777777" w:rsidR="0079107F" w:rsidRDefault="00BA3C75" w:rsidP="00BA3C75">
      <w:pPr>
        <w:spacing w:after="0" w:line="276" w:lineRule="auto"/>
        <w:jc w:val="both"/>
      </w:pPr>
      <w:r>
        <w:t>M</w:t>
      </w:r>
      <w:r w:rsidR="0079107F">
        <w:t>ożliwa jest łączność poprzez jedną wybraną metodę. W przypadku obecności dwóch możliwości łączności, system połączy się początkowo z siecią bezprzewodową, w celu oszczędności transferu.</w:t>
      </w:r>
    </w:p>
    <w:p w14:paraId="10931753" w14:textId="77777777" w:rsidR="00BA3C75" w:rsidRDefault="00BA3C75" w:rsidP="00B75615">
      <w:pPr>
        <w:spacing w:after="0" w:line="276" w:lineRule="auto"/>
        <w:jc w:val="both"/>
      </w:pPr>
    </w:p>
    <w:p w14:paraId="75F284B2" w14:textId="77777777" w:rsidR="0079107F" w:rsidRDefault="0079107F" w:rsidP="00B75615">
      <w:pPr>
        <w:pStyle w:val="Akapitzlist"/>
        <w:numPr>
          <w:ilvl w:val="0"/>
          <w:numId w:val="1"/>
        </w:numPr>
        <w:spacing w:after="0" w:line="276" w:lineRule="auto"/>
        <w:jc w:val="both"/>
      </w:pPr>
      <w:r>
        <w:t>Używanie sieci mobilnej</w:t>
      </w:r>
    </w:p>
    <w:p w14:paraId="73D98DAF" w14:textId="77777777" w:rsidR="0079107F" w:rsidRDefault="0079107F" w:rsidP="00B75615">
      <w:pPr>
        <w:pStyle w:val="Akapitzlist"/>
        <w:spacing w:after="0" w:line="276" w:lineRule="auto"/>
        <w:ind w:left="0"/>
        <w:jc w:val="both"/>
      </w:pPr>
      <w:r>
        <w:t>Przed połączeniem należy przygotować kartę SIM.</w:t>
      </w:r>
    </w:p>
    <w:p w14:paraId="03B0FCF2" w14:textId="32C8ADF3" w:rsidR="003C00DC" w:rsidRDefault="003C00DC" w:rsidP="00B75615">
      <w:pPr>
        <w:pStyle w:val="Akapitzlist"/>
        <w:spacing w:after="0" w:line="276" w:lineRule="auto"/>
        <w:ind w:left="0"/>
        <w:jc w:val="both"/>
      </w:pPr>
      <w:r w:rsidRPr="003C00DC">
        <w:rPr>
          <w:b/>
        </w:rPr>
        <w:t>Karta SIM:</w:t>
      </w:r>
      <w:r w:rsidRPr="003C00DC">
        <w:t xml:space="preserve"> </w:t>
      </w:r>
      <w:r>
        <w:t>Przed włożeniem karty NANO – SIM do urządzenia należy upewnić się</w:t>
      </w:r>
      <w:r w:rsidR="00404306">
        <w:t>, czy karta jest odpowiednia do wysyłania danych (Internetu). W razie jakiś problemów</w:t>
      </w:r>
      <w:r w:rsidRPr="003C00DC">
        <w:t>, zalecamy konsultację z operatorem sieci komórkowej, by dobrać odpowiedzi pakiet do korzystania z DOSMONO (średnie zużycie danych to 4.95-6.01 kb/sekundę).</w:t>
      </w:r>
    </w:p>
    <w:p w14:paraId="0CB2BD1E" w14:textId="5B37493B" w:rsidR="00DF57A5" w:rsidRDefault="00925276" w:rsidP="00B75615">
      <w:pPr>
        <w:pStyle w:val="Akapitzlist"/>
        <w:spacing w:after="0" w:line="276" w:lineRule="auto"/>
        <w:ind w:left="0"/>
        <w:jc w:val="both"/>
      </w:pPr>
      <w:r w:rsidRPr="00C93300">
        <w:rPr>
          <w:noProof/>
          <w:lang w:eastAsia="pl-PL"/>
        </w:rPr>
        <w:drawing>
          <wp:anchor distT="0" distB="0" distL="114300" distR="114300" simplePos="0" relativeHeight="251670528" behindDoc="0" locked="0" layoutInCell="1" allowOverlap="1" wp14:anchorId="4AFCA47C" wp14:editId="52E8EDC6">
            <wp:simplePos x="0" y="0"/>
            <wp:positionH relativeFrom="column">
              <wp:posOffset>3348355</wp:posOffset>
            </wp:positionH>
            <wp:positionV relativeFrom="paragraph">
              <wp:posOffset>140970</wp:posOffset>
            </wp:positionV>
            <wp:extent cx="2393315" cy="2926080"/>
            <wp:effectExtent l="0" t="0" r="6985" b="7620"/>
            <wp:wrapSquare wrapText="bothSides"/>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393315" cy="29260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00DE5DD" w14:textId="77777777" w:rsidR="0079107F" w:rsidRDefault="0079107F" w:rsidP="00B75615">
      <w:pPr>
        <w:pStyle w:val="Akapitzlist"/>
        <w:numPr>
          <w:ilvl w:val="0"/>
          <w:numId w:val="1"/>
        </w:numPr>
        <w:spacing w:after="0" w:line="276" w:lineRule="auto"/>
        <w:jc w:val="both"/>
      </w:pPr>
      <w:r>
        <w:t>Używanie sieci bezprzewodowej</w:t>
      </w:r>
    </w:p>
    <w:p w14:paraId="70383170" w14:textId="77777777" w:rsidR="0079107F" w:rsidRDefault="0079107F" w:rsidP="00B75615">
      <w:pPr>
        <w:spacing w:after="0" w:line="276" w:lineRule="auto"/>
        <w:jc w:val="both"/>
      </w:pPr>
      <w:r>
        <w:t>W tym celu należy wcześniej skonfigurować urządzenie, wchodząc w „Setting” – „</w:t>
      </w:r>
      <w:r w:rsidR="009E6172">
        <w:t>WiFi</w:t>
      </w:r>
      <w:r>
        <w:t xml:space="preserve"> Settting” po uruchomieniu urządzenia, wybrać wykrytą sieć oraz wpisać hasło (jeśli wymagane). Po wykonaniu, DOSMONO połączy się z wybraną siecią.</w:t>
      </w:r>
    </w:p>
    <w:p w14:paraId="36CD93F1" w14:textId="77777777" w:rsidR="0079107F" w:rsidRDefault="0079107F" w:rsidP="00B75615">
      <w:pPr>
        <w:spacing w:after="0" w:line="276" w:lineRule="auto"/>
        <w:jc w:val="both"/>
      </w:pPr>
    </w:p>
    <w:p w14:paraId="07B160F1" w14:textId="77777777" w:rsidR="0079107F" w:rsidRDefault="0079107F" w:rsidP="00B75615">
      <w:pPr>
        <w:spacing w:after="0" w:line="276" w:lineRule="auto"/>
        <w:jc w:val="both"/>
        <w:rPr>
          <w:b/>
        </w:rPr>
      </w:pPr>
      <w:r w:rsidRPr="0079107F">
        <w:rPr>
          <w:b/>
          <w:highlight w:val="lightGray"/>
        </w:rPr>
        <w:t>Instalacja karty SIM i karty pamięci</w:t>
      </w:r>
    </w:p>
    <w:p w14:paraId="64285BDB" w14:textId="628DB4F0" w:rsidR="00404306" w:rsidRDefault="00404306" w:rsidP="00404306">
      <w:pPr>
        <w:spacing w:after="0" w:line="276" w:lineRule="auto"/>
        <w:jc w:val="both"/>
      </w:pPr>
      <w:r>
        <w:t>Wyciągnij slot na kartę, który znajduje się z</w:t>
      </w:r>
      <w:r>
        <w:t xml:space="preserve"> boku</w:t>
      </w:r>
      <w:r>
        <w:t xml:space="preserve"> urządzenia.</w:t>
      </w:r>
    </w:p>
    <w:p w14:paraId="57C61998" w14:textId="579A72E9" w:rsidR="00404306" w:rsidRDefault="00404306" w:rsidP="00404306">
      <w:pPr>
        <w:spacing w:after="0" w:line="276" w:lineRule="auto"/>
        <w:jc w:val="both"/>
      </w:pPr>
      <w:r>
        <w:t>Kartę NANO – SIM należy włożyć chipem do dołu, zgodnie z jej kształtem.</w:t>
      </w:r>
      <w:r w:rsidR="00AA0E8A">
        <w:t xml:space="preserve"> Do urządzenia można włożyć jedynie kartę NANO – SIM o wymiarze 12,3 mm x 8,8 mm.</w:t>
      </w:r>
    </w:p>
    <w:p w14:paraId="19CAC080" w14:textId="44B0CDA7" w:rsidR="00404306" w:rsidRDefault="00404306" w:rsidP="00404306">
      <w:pPr>
        <w:spacing w:after="0" w:line="276" w:lineRule="auto"/>
        <w:jc w:val="both"/>
      </w:pPr>
    </w:p>
    <w:p w14:paraId="7AF0DA72" w14:textId="52CB8118" w:rsidR="00C93300" w:rsidRDefault="00C93300" w:rsidP="00B75615">
      <w:pPr>
        <w:spacing w:after="0" w:line="276" w:lineRule="auto"/>
        <w:jc w:val="center"/>
      </w:pPr>
    </w:p>
    <w:p w14:paraId="04F934E3" w14:textId="612A3920" w:rsidR="00C93300" w:rsidRDefault="00C93300" w:rsidP="00B75615">
      <w:pPr>
        <w:spacing w:after="0" w:line="276" w:lineRule="auto"/>
        <w:jc w:val="both"/>
        <w:rPr>
          <w:b/>
        </w:rPr>
      </w:pPr>
      <w:r w:rsidRPr="00C93300">
        <w:rPr>
          <w:b/>
          <w:highlight w:val="lightGray"/>
        </w:rPr>
        <w:lastRenderedPageBreak/>
        <w:t>Bateria</w:t>
      </w:r>
    </w:p>
    <w:p w14:paraId="51BD3636" w14:textId="2BDE7969" w:rsidR="00AA0E8A" w:rsidRDefault="00AA0E8A" w:rsidP="00AA0E8A">
      <w:pPr>
        <w:spacing w:after="0" w:line="276" w:lineRule="auto"/>
        <w:jc w:val="both"/>
      </w:pPr>
      <w:r w:rsidRPr="00AA0E8A">
        <w:drawing>
          <wp:anchor distT="0" distB="0" distL="114300" distR="114300" simplePos="0" relativeHeight="251659264" behindDoc="0" locked="0" layoutInCell="1" allowOverlap="1" wp14:anchorId="0666E7AB" wp14:editId="25CBD906">
            <wp:simplePos x="0" y="0"/>
            <wp:positionH relativeFrom="margin">
              <wp:align>left</wp:align>
            </wp:positionH>
            <wp:positionV relativeFrom="paragraph">
              <wp:posOffset>59690</wp:posOffset>
            </wp:positionV>
            <wp:extent cx="447675" cy="447675"/>
            <wp:effectExtent l="0" t="0" r="9525" b="9525"/>
            <wp:wrapSquare wrapText="bothSides"/>
            <wp:docPr id="7" name="Obraz 7" descr="Podobny obra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odobny obraz"/>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flipH="1">
                      <a:off x="0" y="0"/>
                      <a:ext cx="447675" cy="4476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76EAA79" w14:textId="791E2466" w:rsidR="00C93300" w:rsidRDefault="00C93300" w:rsidP="00B75615">
      <w:pPr>
        <w:spacing w:after="0" w:line="276" w:lineRule="auto"/>
        <w:jc w:val="both"/>
        <w:rPr>
          <w:color w:val="FF0000"/>
        </w:rPr>
      </w:pPr>
      <w:commentRangeStart w:id="0"/>
      <w:commentRangeStart w:id="1"/>
      <w:commentRangeStart w:id="2"/>
      <w:r>
        <w:t xml:space="preserve">Gdy poziom naładowania baterii jest niski, pasek stanu urządzenia na stronie głównej wyświetla ikonę niskiego naładowania. </w:t>
      </w:r>
      <w:commentRangeEnd w:id="0"/>
      <w:r w:rsidR="00735F87">
        <w:rPr>
          <w:rStyle w:val="Odwoaniedokomentarza"/>
        </w:rPr>
        <w:commentReference w:id="0"/>
      </w:r>
      <w:commentRangeEnd w:id="1"/>
      <w:r w:rsidR="00AA0E8A">
        <w:rPr>
          <w:rStyle w:val="Odwoaniedokomentarza"/>
        </w:rPr>
        <w:commentReference w:id="1"/>
      </w:r>
      <w:commentRangeEnd w:id="2"/>
      <w:r w:rsidR="00AA0E8A">
        <w:rPr>
          <w:rStyle w:val="Odwoaniedokomentarza"/>
        </w:rPr>
        <w:commentReference w:id="2"/>
      </w:r>
      <w:commentRangeStart w:id="3"/>
      <w:r>
        <w:t xml:space="preserve">W takiej sytuacji część funkcji w urządzeniu może nie działać. </w:t>
      </w:r>
      <w:commentRangeEnd w:id="3"/>
      <w:r w:rsidR="00735F87">
        <w:rPr>
          <w:rStyle w:val="Odwoaniedokomentarza"/>
        </w:rPr>
        <w:commentReference w:id="3"/>
      </w:r>
      <w:commentRangeStart w:id="4"/>
      <w:r w:rsidRPr="00851F68">
        <w:rPr>
          <w:color w:val="FF0000"/>
        </w:rPr>
        <w:t>Gdy moc baterii spadnie poniżej progu, urządzenie wyłączy się automatycznie. W takim przypadku należy naładować DOSMONO.</w:t>
      </w:r>
      <w:commentRangeEnd w:id="4"/>
      <w:r w:rsidR="00735F87" w:rsidRPr="00851F68">
        <w:rPr>
          <w:rStyle w:val="Odwoaniedokomentarza"/>
          <w:color w:val="FF0000"/>
        </w:rPr>
        <w:commentReference w:id="4"/>
      </w:r>
    </w:p>
    <w:p w14:paraId="7C50102A" w14:textId="79AF9E2F" w:rsidR="00851F68" w:rsidRDefault="00851F68" w:rsidP="00B75615">
      <w:pPr>
        <w:spacing w:after="0" w:line="276" w:lineRule="auto"/>
        <w:jc w:val="both"/>
        <w:rPr>
          <w:color w:val="FF0000"/>
        </w:rPr>
      </w:pPr>
    </w:p>
    <w:p w14:paraId="70ECC82A" w14:textId="24DCB02C" w:rsidR="00851F68" w:rsidRDefault="00851F68" w:rsidP="00B75615">
      <w:pPr>
        <w:spacing w:after="0" w:line="276" w:lineRule="auto"/>
        <w:jc w:val="both"/>
      </w:pPr>
      <w:r w:rsidRPr="00851F68">
        <w:t>Gdy przenośny tłumacz jest włączony i ładowany, symbol „błyskawicy” wyświetla się na ikonie baterii w prawym górnym rogu ekranu. Po zakończeniu ładowania ikona całkowicie naładowanej baterii pojawi się dokładnie w tym samym miejscu. Podczas gdy sprzęt jest wyłączony i ładowany, przez około 5-10 sekund wyświetlana jest migająca ikona baterii, która wskazuje, że urządzenie jest ładowane. Na ekranie widać również procent naładowania urządzenia.</w:t>
      </w:r>
    </w:p>
    <w:p w14:paraId="18A256A6" w14:textId="5E9A7F74" w:rsidR="00BA3C75" w:rsidRDefault="00BA3C75" w:rsidP="00B75615">
      <w:pPr>
        <w:spacing w:after="0" w:line="276" w:lineRule="auto"/>
        <w:jc w:val="both"/>
      </w:pPr>
    </w:p>
    <w:p w14:paraId="26E2CB0A" w14:textId="69C65A94" w:rsidR="00BA3C75" w:rsidRDefault="00BA3C75" w:rsidP="00B75615">
      <w:pPr>
        <w:spacing w:after="0" w:line="276" w:lineRule="auto"/>
        <w:jc w:val="both"/>
      </w:pPr>
    </w:p>
    <w:p w14:paraId="659402F7" w14:textId="6BF46C0F" w:rsidR="00C93300" w:rsidRDefault="00C93300" w:rsidP="00B75615">
      <w:pPr>
        <w:spacing w:after="0" w:line="276" w:lineRule="auto"/>
        <w:jc w:val="both"/>
        <w:rPr>
          <w:b/>
        </w:rPr>
      </w:pPr>
      <w:r w:rsidRPr="00C93300">
        <w:rPr>
          <w:b/>
          <w:highlight w:val="lightGray"/>
        </w:rPr>
        <w:t>Włączanie i wyłączanie</w:t>
      </w:r>
    </w:p>
    <w:p w14:paraId="7A42B0BE" w14:textId="298F259C" w:rsidR="00C93300" w:rsidRDefault="00DF57A5" w:rsidP="00B75615">
      <w:pPr>
        <w:spacing w:after="0" w:line="276" w:lineRule="auto"/>
        <w:jc w:val="both"/>
      </w:pPr>
      <w:r>
        <w:rPr>
          <w:b/>
        </w:rPr>
        <w:t xml:space="preserve">Włączanie: </w:t>
      </w:r>
      <w:r>
        <w:t>W celu uruchomienia sprzętu, wciśnij i przytrzymaj przycisk włączenia po lewej stronie translatora do momentu pokazania się ekranu powitania. Inicjalizacja sprzętu trwa chwilę, prosimy o cierpliwość.</w:t>
      </w:r>
    </w:p>
    <w:p w14:paraId="6B836241" w14:textId="0ADD3765" w:rsidR="00DF57A5" w:rsidRDefault="0091469D" w:rsidP="00B75615">
      <w:pPr>
        <w:spacing w:after="0" w:line="276" w:lineRule="auto"/>
        <w:jc w:val="both"/>
      </w:pPr>
      <w:r>
        <w:rPr>
          <w:noProof/>
          <w:lang w:eastAsia="pl-PL"/>
        </w:rPr>
        <w:drawing>
          <wp:anchor distT="0" distB="0" distL="114300" distR="114300" simplePos="0" relativeHeight="251660288" behindDoc="0" locked="0" layoutInCell="1" allowOverlap="1" wp14:anchorId="26854651" wp14:editId="1D74BA13">
            <wp:simplePos x="0" y="0"/>
            <wp:positionH relativeFrom="margin">
              <wp:posOffset>-128270</wp:posOffset>
            </wp:positionH>
            <wp:positionV relativeFrom="paragraph">
              <wp:posOffset>704850</wp:posOffset>
            </wp:positionV>
            <wp:extent cx="1741805" cy="1685925"/>
            <wp:effectExtent l="0" t="0" r="0" b="9525"/>
            <wp:wrapSquare wrapText="bothSides"/>
            <wp:docPr id="15" name="Obraz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4">
                      <a:extLst>
                        <a:ext uri="{28A0092B-C50C-407E-A947-70E740481C1C}">
                          <a14:useLocalDpi xmlns:a14="http://schemas.microsoft.com/office/drawing/2010/main" val="0"/>
                        </a:ext>
                      </a:extLst>
                    </a:blip>
                    <a:srcRect b="48156"/>
                    <a:stretch/>
                  </pic:blipFill>
                  <pic:spPr bwMode="auto">
                    <a:xfrm>
                      <a:off x="0" y="0"/>
                      <a:ext cx="1741805" cy="16859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F57A5" w:rsidRPr="00BA3C75">
        <w:rPr>
          <w:u w:val="single"/>
        </w:rPr>
        <w:t>Instrukcja</w:t>
      </w:r>
      <w:r w:rsidR="00DF57A5">
        <w:t xml:space="preserve">: Po włączeniu DOSMONO automatycznie rozpoznaje operatora karty SIM i ustawia parametry sieci mobilnej (jeżeli karta SIM, z której korzystasz, wymaga ustawień dotyczących parametrów APN, ustaw ją zgodnie z instrukcjami użytkownika zawartymi w instrukcji karty lub skonsultuj się z operatorem komórkowym). W przypadku obecności sieci </w:t>
      </w:r>
      <w:r w:rsidR="00280A5F">
        <w:t>WiFi</w:t>
      </w:r>
      <w:r w:rsidR="00DF57A5">
        <w:t>, translator połączy się automatycznie z wykrytą i wcześniej zapisaną siecią.</w:t>
      </w:r>
    </w:p>
    <w:p w14:paraId="1E6504B3" w14:textId="1E51EA7D" w:rsidR="00851F68" w:rsidRDefault="00851F68" w:rsidP="00B75615">
      <w:pPr>
        <w:spacing w:after="0" w:line="276" w:lineRule="auto"/>
        <w:jc w:val="both"/>
      </w:pPr>
    </w:p>
    <w:p w14:paraId="491F0B15" w14:textId="31DC23EF" w:rsidR="00851F68" w:rsidRDefault="00851F68" w:rsidP="00B75615">
      <w:pPr>
        <w:spacing w:after="0" w:line="276" w:lineRule="auto"/>
        <w:jc w:val="both"/>
      </w:pPr>
      <w:r w:rsidRPr="00851F68">
        <w:rPr>
          <w:b/>
        </w:rPr>
        <w:t>Wyłączanie</w:t>
      </w:r>
      <w:r w:rsidRPr="00851F68">
        <w:t>: Naciśnij i przytrzymaj klawisz wyłącz</w:t>
      </w:r>
      <w:r>
        <w:t>ania. Pojawi się okno dialogowe:</w:t>
      </w:r>
    </w:p>
    <w:p w14:paraId="2A5D53EC" w14:textId="4911F7A3" w:rsidR="00DF57A5" w:rsidRDefault="00851F68" w:rsidP="00851F68">
      <w:pPr>
        <w:spacing w:after="0" w:line="276" w:lineRule="auto"/>
        <w:ind w:firstLine="708"/>
        <w:jc w:val="both"/>
      </w:pPr>
      <w:r>
        <w:t>- jeśli chcesz wyłączyć urządzenie, wybierz „Power Off”</w:t>
      </w:r>
    </w:p>
    <w:p w14:paraId="2720ECBB" w14:textId="2A83C52E" w:rsidR="00851F68" w:rsidRDefault="00851F68" w:rsidP="00851F68">
      <w:pPr>
        <w:spacing w:after="0" w:line="276" w:lineRule="auto"/>
        <w:ind w:firstLine="708"/>
        <w:jc w:val="both"/>
      </w:pPr>
      <w:r>
        <w:t>- jeśli chcesz ponownie uruchomić urządzenie, wybierz „Reboot”.</w:t>
      </w:r>
    </w:p>
    <w:p w14:paraId="247217BA" w14:textId="31C6EB94" w:rsidR="00851F68" w:rsidRDefault="00851F68" w:rsidP="00B75615">
      <w:pPr>
        <w:spacing w:after="0" w:line="276" w:lineRule="auto"/>
        <w:jc w:val="both"/>
      </w:pPr>
    </w:p>
    <w:p w14:paraId="36982A87" w14:textId="70E26BC2" w:rsidR="00DF57A5" w:rsidRDefault="00DF57A5" w:rsidP="00B75615">
      <w:pPr>
        <w:spacing w:after="0" w:line="276" w:lineRule="auto"/>
        <w:jc w:val="both"/>
      </w:pPr>
    </w:p>
    <w:p w14:paraId="409D3A5A" w14:textId="5A7F0253" w:rsidR="0091469D" w:rsidRDefault="0091469D" w:rsidP="00B75615">
      <w:pPr>
        <w:spacing w:after="0" w:line="276" w:lineRule="auto"/>
        <w:jc w:val="both"/>
        <w:rPr>
          <w:b/>
          <w:highlight w:val="lightGray"/>
        </w:rPr>
      </w:pPr>
    </w:p>
    <w:p w14:paraId="6AD46CCE" w14:textId="77777777" w:rsidR="0091469D" w:rsidRDefault="0091469D" w:rsidP="00B75615">
      <w:pPr>
        <w:spacing w:after="0" w:line="276" w:lineRule="auto"/>
        <w:jc w:val="both"/>
        <w:rPr>
          <w:b/>
          <w:highlight w:val="lightGray"/>
        </w:rPr>
      </w:pPr>
    </w:p>
    <w:p w14:paraId="06A45A08" w14:textId="77777777" w:rsidR="00DF57A5" w:rsidRDefault="00DF57A5" w:rsidP="00B75615">
      <w:pPr>
        <w:spacing w:after="0" w:line="276" w:lineRule="auto"/>
        <w:jc w:val="both"/>
        <w:rPr>
          <w:b/>
        </w:rPr>
      </w:pPr>
      <w:r w:rsidRPr="00DF57A5">
        <w:rPr>
          <w:b/>
          <w:highlight w:val="lightGray"/>
        </w:rPr>
        <w:t>Zablokuj i odblokuj urządzenie</w:t>
      </w:r>
    </w:p>
    <w:p w14:paraId="6A1EA857" w14:textId="4C250118" w:rsidR="00DF57A5" w:rsidRPr="00DF57A5" w:rsidRDefault="00DF57A5" w:rsidP="00B75615">
      <w:pPr>
        <w:spacing w:after="0" w:line="276" w:lineRule="auto"/>
        <w:jc w:val="both"/>
        <w:rPr>
          <w:b/>
        </w:rPr>
      </w:pPr>
      <w:r w:rsidRPr="00581FAE">
        <w:rPr>
          <w:u w:val="single"/>
        </w:rPr>
        <w:t>Blokada urządzenia</w:t>
      </w:r>
      <w:r w:rsidRPr="00581FAE">
        <w:t>:</w:t>
      </w:r>
      <w:r>
        <w:rPr>
          <w:b/>
        </w:rPr>
        <w:t xml:space="preserve"> </w:t>
      </w:r>
      <w:r w:rsidR="00FB544D" w:rsidRPr="00FB544D">
        <w:t>Krótko</w:t>
      </w:r>
      <w:r w:rsidR="00FB544D">
        <w:rPr>
          <w:b/>
        </w:rPr>
        <w:t xml:space="preserve"> </w:t>
      </w:r>
      <w:r w:rsidR="00FB544D">
        <w:t>n</w:t>
      </w:r>
      <w:r>
        <w:t>aciśnij przycisk włączenia, by zablokować urządzenie.</w:t>
      </w:r>
    </w:p>
    <w:p w14:paraId="352CFDBA" w14:textId="53BD7713" w:rsidR="00DF57A5" w:rsidRDefault="00DF57A5" w:rsidP="00B75615">
      <w:pPr>
        <w:spacing w:after="0" w:line="276" w:lineRule="auto"/>
        <w:jc w:val="both"/>
      </w:pPr>
      <w:r>
        <w:t xml:space="preserve">Uwaga: Jeśli </w:t>
      </w:r>
      <w:r w:rsidR="00FB544D">
        <w:t>przez dłuższą chwilę nie zostaną wykonane żadne funkcje na translatorze (w domyślnym czasie blokowania ekranu urządzenia),</w:t>
      </w:r>
      <w:r>
        <w:t xml:space="preserve"> </w:t>
      </w:r>
      <w:r w:rsidR="00FB544D">
        <w:t>urządzenie</w:t>
      </w:r>
      <w:r>
        <w:t xml:space="preserve"> zablokuje się automatycznie.</w:t>
      </w:r>
    </w:p>
    <w:p w14:paraId="1A0EA688" w14:textId="77777777" w:rsidR="00DF57A5" w:rsidRDefault="00DF57A5" w:rsidP="00B75615">
      <w:pPr>
        <w:spacing w:after="0" w:line="276" w:lineRule="auto"/>
        <w:jc w:val="both"/>
      </w:pPr>
    </w:p>
    <w:p w14:paraId="3D35CA9B" w14:textId="0A39C342" w:rsidR="0091469D" w:rsidRDefault="00DF57A5" w:rsidP="00B75615">
      <w:pPr>
        <w:spacing w:after="0" w:line="276" w:lineRule="auto"/>
        <w:jc w:val="both"/>
      </w:pPr>
      <w:r w:rsidRPr="00581FAE">
        <w:rPr>
          <w:u w:val="single"/>
        </w:rPr>
        <w:t>Odblokowanie urządzenia</w:t>
      </w:r>
      <w:r w:rsidRPr="00581FAE">
        <w:t>:</w:t>
      </w:r>
      <w:r>
        <w:t xml:space="preserve"> Naciśnij </w:t>
      </w:r>
      <w:r w:rsidR="00FB544D">
        <w:t>jeszcze raz przycisk włączenia urządzenia, by ponownie pojawił się główny panel na ekranie.</w:t>
      </w:r>
    </w:p>
    <w:p w14:paraId="53085AD5" w14:textId="77777777" w:rsidR="0091469D" w:rsidRDefault="0091469D" w:rsidP="00B75615">
      <w:pPr>
        <w:spacing w:after="0" w:line="276" w:lineRule="auto"/>
        <w:jc w:val="both"/>
      </w:pPr>
    </w:p>
    <w:p w14:paraId="53AA75D9" w14:textId="450F65B8" w:rsidR="0091469D" w:rsidRDefault="0091469D" w:rsidP="00B75615">
      <w:pPr>
        <w:spacing w:after="0" w:line="276" w:lineRule="auto"/>
        <w:jc w:val="both"/>
      </w:pPr>
    </w:p>
    <w:p w14:paraId="5F46E335" w14:textId="77777777" w:rsidR="0099200D" w:rsidRDefault="0099200D" w:rsidP="00B75615">
      <w:pPr>
        <w:spacing w:after="0" w:line="276" w:lineRule="auto"/>
        <w:jc w:val="both"/>
      </w:pPr>
    </w:p>
    <w:p w14:paraId="004A3D98" w14:textId="4714027D" w:rsidR="00925276" w:rsidRDefault="00925276" w:rsidP="00B75615">
      <w:pPr>
        <w:spacing w:after="0" w:line="276" w:lineRule="auto"/>
        <w:jc w:val="both"/>
        <w:rPr>
          <w:b/>
          <w:sz w:val="40"/>
        </w:rPr>
      </w:pPr>
      <w:r w:rsidRPr="00925276">
        <w:rPr>
          <w:b/>
          <w:noProof/>
          <w:sz w:val="40"/>
          <w:lang w:eastAsia="pl-PL"/>
        </w:rPr>
        <w:lastRenderedPageBreak/>
        <w:drawing>
          <wp:anchor distT="0" distB="0" distL="114300" distR="114300" simplePos="0" relativeHeight="251671552" behindDoc="0" locked="0" layoutInCell="1" allowOverlap="1" wp14:anchorId="40B3D875" wp14:editId="12ABCC2C">
            <wp:simplePos x="0" y="0"/>
            <wp:positionH relativeFrom="margin">
              <wp:posOffset>3119755</wp:posOffset>
            </wp:positionH>
            <wp:positionV relativeFrom="paragraph">
              <wp:posOffset>1905</wp:posOffset>
            </wp:positionV>
            <wp:extent cx="1790700" cy="2621915"/>
            <wp:effectExtent l="0" t="0" r="0" b="6985"/>
            <wp:wrapSquare wrapText="bothSides"/>
            <wp:docPr id="36" name="Obraz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790700" cy="26219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3BDDF58" w14:textId="48DC50C9" w:rsidR="00DF57A5" w:rsidRPr="00925276" w:rsidRDefault="00DD0A3E" w:rsidP="00B75615">
      <w:pPr>
        <w:spacing w:after="0" w:line="276" w:lineRule="auto"/>
        <w:jc w:val="both"/>
        <w:rPr>
          <w:b/>
          <w:sz w:val="40"/>
        </w:rPr>
      </w:pPr>
      <w:r w:rsidRPr="00925276">
        <w:rPr>
          <w:b/>
          <w:sz w:val="40"/>
        </w:rPr>
        <w:t>Główne menu funkcji</w:t>
      </w:r>
    </w:p>
    <w:p w14:paraId="762DE817" w14:textId="4D633DAD" w:rsidR="00DD0A3E" w:rsidRPr="00925276" w:rsidRDefault="00925276" w:rsidP="00B75615">
      <w:pPr>
        <w:spacing w:after="0" w:line="276" w:lineRule="auto"/>
        <w:jc w:val="both"/>
        <w:rPr>
          <w:b/>
          <w:sz w:val="24"/>
        </w:rPr>
      </w:pPr>
      <w:r w:rsidRPr="00925276">
        <w:rPr>
          <w:b/>
          <w:sz w:val="24"/>
        </w:rPr>
        <w:t>1. Translation – tłumaczenie</w:t>
      </w:r>
    </w:p>
    <w:p w14:paraId="493D760F" w14:textId="164DFEB7" w:rsidR="00925276" w:rsidRPr="00925276" w:rsidRDefault="00925276" w:rsidP="00925276">
      <w:pPr>
        <w:spacing w:after="0" w:line="276" w:lineRule="auto"/>
        <w:jc w:val="both"/>
        <w:rPr>
          <w:b/>
          <w:sz w:val="24"/>
        </w:rPr>
      </w:pPr>
      <w:r>
        <w:rPr>
          <w:b/>
          <w:sz w:val="24"/>
        </w:rPr>
        <w:t>2</w:t>
      </w:r>
      <w:r w:rsidRPr="00925276">
        <w:rPr>
          <w:b/>
          <w:sz w:val="24"/>
        </w:rPr>
        <w:t>. Record – nagrywanie</w:t>
      </w:r>
    </w:p>
    <w:p w14:paraId="4206DB99" w14:textId="0A461578" w:rsidR="00925276" w:rsidRPr="00925276" w:rsidRDefault="00925276" w:rsidP="00B75615">
      <w:pPr>
        <w:spacing w:after="0" w:line="276" w:lineRule="auto"/>
        <w:jc w:val="both"/>
        <w:rPr>
          <w:b/>
          <w:sz w:val="24"/>
        </w:rPr>
      </w:pPr>
      <w:r>
        <w:rPr>
          <w:b/>
          <w:sz w:val="24"/>
        </w:rPr>
        <w:t>3.</w:t>
      </w:r>
      <w:r w:rsidRPr="00925276">
        <w:rPr>
          <w:b/>
          <w:sz w:val="24"/>
        </w:rPr>
        <w:t xml:space="preserve"> Intercom</w:t>
      </w:r>
    </w:p>
    <w:p w14:paraId="0D532BF5" w14:textId="695F9C56" w:rsidR="00925276" w:rsidRPr="00925276" w:rsidRDefault="00925276" w:rsidP="00B75615">
      <w:pPr>
        <w:spacing w:after="0" w:line="276" w:lineRule="auto"/>
        <w:jc w:val="both"/>
        <w:rPr>
          <w:b/>
          <w:sz w:val="24"/>
        </w:rPr>
      </w:pPr>
      <w:r w:rsidRPr="00925276">
        <w:rPr>
          <w:b/>
          <w:sz w:val="24"/>
        </w:rPr>
        <w:t xml:space="preserve">4. Settings </w:t>
      </w:r>
      <w:r>
        <w:rPr>
          <w:b/>
          <w:sz w:val="24"/>
        </w:rPr>
        <w:t>–</w:t>
      </w:r>
      <w:r w:rsidRPr="00925276">
        <w:rPr>
          <w:b/>
          <w:sz w:val="24"/>
        </w:rPr>
        <w:t xml:space="preserve"> ustawienia</w:t>
      </w:r>
    </w:p>
    <w:p w14:paraId="619B7AF7" w14:textId="77777777" w:rsidR="00925276" w:rsidRDefault="00925276" w:rsidP="00B75615">
      <w:pPr>
        <w:spacing w:after="0" w:line="276" w:lineRule="auto"/>
        <w:jc w:val="both"/>
        <w:rPr>
          <w:b/>
          <w:highlight w:val="lightGray"/>
        </w:rPr>
      </w:pPr>
    </w:p>
    <w:p w14:paraId="24C93258" w14:textId="77777777" w:rsidR="00925276" w:rsidRDefault="00925276" w:rsidP="00B75615">
      <w:pPr>
        <w:spacing w:after="0" w:line="276" w:lineRule="auto"/>
        <w:jc w:val="both"/>
        <w:rPr>
          <w:b/>
          <w:highlight w:val="lightGray"/>
        </w:rPr>
      </w:pPr>
    </w:p>
    <w:p w14:paraId="12F9134C" w14:textId="77777777" w:rsidR="00925276" w:rsidRDefault="00925276" w:rsidP="00B75615">
      <w:pPr>
        <w:spacing w:after="0" w:line="276" w:lineRule="auto"/>
        <w:jc w:val="both"/>
        <w:rPr>
          <w:b/>
          <w:highlight w:val="lightGray"/>
        </w:rPr>
      </w:pPr>
      <w:bookmarkStart w:id="5" w:name="_GoBack"/>
      <w:bookmarkEnd w:id="5"/>
    </w:p>
    <w:p w14:paraId="39492B91" w14:textId="77777777" w:rsidR="00925276" w:rsidRDefault="00925276" w:rsidP="00B75615">
      <w:pPr>
        <w:spacing w:after="0" w:line="276" w:lineRule="auto"/>
        <w:jc w:val="both"/>
        <w:rPr>
          <w:b/>
          <w:highlight w:val="lightGray"/>
        </w:rPr>
      </w:pPr>
    </w:p>
    <w:p w14:paraId="5A2DB23D" w14:textId="759AFDD2" w:rsidR="00DD0A3E" w:rsidRDefault="00925276" w:rsidP="00925276">
      <w:pPr>
        <w:pStyle w:val="Tytu"/>
      </w:pPr>
      <w:r>
        <w:rPr>
          <w:highlight w:val="lightGray"/>
        </w:rPr>
        <w:t xml:space="preserve">1. </w:t>
      </w:r>
      <w:r w:rsidR="00DD0A3E" w:rsidRPr="0099200D">
        <w:rPr>
          <w:highlight w:val="lightGray"/>
        </w:rPr>
        <w:t>Tłumaczenie</w:t>
      </w:r>
    </w:p>
    <w:p w14:paraId="167EF7C9" w14:textId="77777777" w:rsidR="00925276" w:rsidRPr="00925276" w:rsidRDefault="00925276" w:rsidP="00925276"/>
    <w:p w14:paraId="1612D30E" w14:textId="21E77E3F" w:rsidR="006D46DF" w:rsidRDefault="006D46DF" w:rsidP="006D46DF">
      <w:pPr>
        <w:spacing w:after="0" w:line="276" w:lineRule="auto"/>
        <w:jc w:val="both"/>
      </w:pPr>
      <w:r w:rsidRPr="00B76C94">
        <w:rPr>
          <w:b/>
        </w:rPr>
        <w:t>1.</w:t>
      </w:r>
      <w:r>
        <w:t xml:space="preserve"> </w:t>
      </w:r>
      <w:r w:rsidR="00DD0A3E">
        <w:t>Kliknij „translation</w:t>
      </w:r>
      <w:r w:rsidR="007A21AB">
        <w:rPr>
          <w:noProof/>
          <w:lang w:eastAsia="pl-PL"/>
        </w:rPr>
        <w:t xml:space="preserve"> </w:t>
      </w:r>
      <w:r w:rsidR="0091469D">
        <w:rPr>
          <w:noProof/>
          <w:lang w:eastAsia="pl-PL"/>
        </w:rPr>
        <w:drawing>
          <wp:inline distT="0" distB="0" distL="0" distR="0" wp14:anchorId="61F86730" wp14:editId="79AAFF96">
            <wp:extent cx="390779" cy="485775"/>
            <wp:effectExtent l="0" t="0" r="9525" b="0"/>
            <wp:docPr id="16" name="Obraz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99529" cy="496652"/>
                    </a:xfrm>
                    <a:prstGeom prst="rect">
                      <a:avLst/>
                    </a:prstGeom>
                    <a:noFill/>
                    <a:ln>
                      <a:noFill/>
                    </a:ln>
                  </pic:spPr>
                </pic:pic>
              </a:graphicData>
            </a:graphic>
          </wp:inline>
        </w:drawing>
      </w:r>
      <w:r w:rsidR="00DD0A3E">
        <w:t xml:space="preserve">” na </w:t>
      </w:r>
      <w:r>
        <w:t>ekranie</w:t>
      </w:r>
      <w:r w:rsidR="00DD0A3E">
        <w:t xml:space="preserve"> główn</w:t>
      </w:r>
      <w:r>
        <w:t>ym</w:t>
      </w:r>
      <w:r w:rsidR="00DD0A3E">
        <w:t>, aby przejść do funkcji tłumaczenia</w:t>
      </w:r>
      <w:r>
        <w:t>.</w:t>
      </w:r>
    </w:p>
    <w:p w14:paraId="59936E48" w14:textId="412B92F4" w:rsidR="006D46DF" w:rsidRDefault="006D46DF" w:rsidP="006D46DF">
      <w:pPr>
        <w:spacing w:after="0" w:line="276" w:lineRule="auto"/>
        <w:jc w:val="both"/>
      </w:pPr>
      <w:r w:rsidRPr="00B76C94">
        <w:rPr>
          <w:b/>
        </w:rPr>
        <w:t>2.</w:t>
      </w:r>
      <w:r>
        <w:t xml:space="preserve"> Przesuń</w:t>
      </w:r>
      <w:r w:rsidR="00DD0A3E">
        <w:t xml:space="preserve"> ekran w lewo lub w prawo, aby wybrać tryb „</w:t>
      </w:r>
      <w:r w:rsidR="00DD0A3E" w:rsidRPr="00B76C94">
        <w:rPr>
          <w:b/>
        </w:rPr>
        <w:t>Online transla</w:t>
      </w:r>
      <w:r w:rsidRPr="00B76C94">
        <w:rPr>
          <w:b/>
        </w:rPr>
        <w:t>tion</w:t>
      </w:r>
      <w:r>
        <w:t>”</w:t>
      </w:r>
      <w:r w:rsidR="007A21AB">
        <w:t xml:space="preserve"> (tłumaczenie online, które wymaga sprawnej sieci) lub „</w:t>
      </w:r>
      <w:r w:rsidR="007A21AB" w:rsidRPr="00B76C94">
        <w:rPr>
          <w:b/>
        </w:rPr>
        <w:t>Offline translation</w:t>
      </w:r>
      <w:r w:rsidR="007A21AB">
        <w:t>” (tłumaczenie, które nie wymaga Internetu. Umożliwia ono jednak korzystanie jedynie z 8 podstawowych języków: angielski, chiński (mandaryński), japoński, koreański, francuski, niemiecki, rosyjski, hiszpański)</w:t>
      </w:r>
      <w:r w:rsidR="0099200D">
        <w:t>.</w:t>
      </w:r>
    </w:p>
    <w:p w14:paraId="266964E7" w14:textId="05090CB2" w:rsidR="0099200D" w:rsidRDefault="0099200D" w:rsidP="006D46DF">
      <w:pPr>
        <w:spacing w:after="0" w:line="276" w:lineRule="auto"/>
        <w:jc w:val="both"/>
      </w:pPr>
      <w:r w:rsidRPr="0099200D">
        <w:rPr>
          <w:b/>
        </w:rPr>
        <w:t>3.</w:t>
      </w:r>
      <w:r w:rsidRPr="0099200D">
        <w:t xml:space="preserve"> </w:t>
      </w:r>
      <w:r w:rsidR="00DD0A3E" w:rsidRPr="0099200D">
        <w:t xml:space="preserve"> </w:t>
      </w:r>
      <w:r w:rsidRPr="0099200D">
        <w:t>Na dole ekranu wybierz odpowiednie języki z listy języków (na przykład pierwszy</w:t>
      </w:r>
      <w:r>
        <w:t xml:space="preserve"> język to angielski, a drugi jap</w:t>
      </w:r>
      <w:r w:rsidRPr="0099200D">
        <w:t xml:space="preserve">oński). </w:t>
      </w:r>
    </w:p>
    <w:p w14:paraId="15E12919" w14:textId="3574DCC9" w:rsidR="0099200D" w:rsidRPr="0099200D" w:rsidRDefault="0099200D" w:rsidP="0099200D">
      <w:pPr>
        <w:spacing w:after="0" w:line="276" w:lineRule="auto"/>
        <w:jc w:val="both"/>
      </w:pPr>
      <w:r w:rsidRPr="0099200D">
        <w:rPr>
          <w:b/>
        </w:rPr>
        <w:t>4.</w:t>
      </w:r>
      <w:r>
        <w:t xml:space="preserve"> </w:t>
      </w:r>
      <w:r w:rsidRPr="0099200D">
        <w:t>Przytrzymaj przycisk „A Key” i nagraj wiadomość w pierwszym języku (np. angielskim), by usłyszeć, a także zobaczyć na ekranie tłumaczenie na drugi język (np. japoński).</w:t>
      </w:r>
    </w:p>
    <w:p w14:paraId="79F27081" w14:textId="77777777" w:rsidR="0099200D" w:rsidRPr="0099200D" w:rsidRDefault="0099200D" w:rsidP="0099200D">
      <w:pPr>
        <w:spacing w:after="0" w:line="276" w:lineRule="auto"/>
        <w:jc w:val="both"/>
      </w:pPr>
      <w:r w:rsidRPr="0099200D">
        <w:t>By przetłumaczyć wiadomość głosową z drugiego języka (np. japońskiego) na pierwszym język (np. angielski), przytrzymaj przycisk „B Key”.</w:t>
      </w:r>
    </w:p>
    <w:p w14:paraId="6EDDA938" w14:textId="77777777" w:rsidR="0099200D" w:rsidRDefault="0099200D" w:rsidP="006D46DF">
      <w:pPr>
        <w:spacing w:after="0" w:line="276" w:lineRule="auto"/>
        <w:jc w:val="both"/>
      </w:pPr>
    </w:p>
    <w:p w14:paraId="06F72831" w14:textId="77777777" w:rsidR="0099200D" w:rsidRPr="0099200D" w:rsidRDefault="0099200D" w:rsidP="0099200D">
      <w:pPr>
        <w:spacing w:after="0" w:line="276" w:lineRule="auto"/>
        <w:jc w:val="both"/>
      </w:pPr>
      <w:r w:rsidRPr="0099200D">
        <w:t>(Uwaga: podczas pierwszego tłumaczenia offline, użytkownik powinien wcześniej pobrać przynajmniej 2 pakiety językowe i ustawić je dla tłumaczenia offline tylko po zakończeniu pobrania. W celu usunięcia pakietów językowych offline z powodu niewystarczającej ilości miejsca na dysku lub z innych przyczyn, należy przejść do „Offline Package Management” i kliknąć „Edit”, aby skasować wybrane pakiety translatorskie offline.)</w:t>
      </w:r>
    </w:p>
    <w:p w14:paraId="3E20AF70" w14:textId="77777777" w:rsidR="0099200D" w:rsidRDefault="0099200D" w:rsidP="006D46DF">
      <w:pPr>
        <w:spacing w:after="0" w:line="276" w:lineRule="auto"/>
        <w:jc w:val="both"/>
      </w:pPr>
    </w:p>
    <w:p w14:paraId="561AC2EB" w14:textId="315DD094" w:rsidR="0099200D" w:rsidRDefault="0099200D" w:rsidP="006D46DF">
      <w:pPr>
        <w:spacing w:after="0" w:line="276" w:lineRule="auto"/>
        <w:jc w:val="both"/>
      </w:pPr>
      <w:r>
        <w:rPr>
          <w:noProof/>
          <w:lang w:eastAsia="pl-PL"/>
        </w:rPr>
        <w:lastRenderedPageBreak/>
        <w:drawing>
          <wp:anchor distT="0" distB="0" distL="114300" distR="114300" simplePos="0" relativeHeight="251661312" behindDoc="0" locked="0" layoutInCell="1" allowOverlap="1" wp14:anchorId="3EEF8D9C" wp14:editId="0D5E975B">
            <wp:simplePos x="0" y="0"/>
            <wp:positionH relativeFrom="margin">
              <wp:posOffset>257175</wp:posOffset>
            </wp:positionH>
            <wp:positionV relativeFrom="paragraph">
              <wp:posOffset>62230</wp:posOffset>
            </wp:positionV>
            <wp:extent cx="2305050" cy="4012565"/>
            <wp:effectExtent l="0" t="0" r="0" b="6985"/>
            <wp:wrapSquare wrapText="bothSides"/>
            <wp:docPr id="17" name="Obraz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305050" cy="4012565"/>
                    </a:xfrm>
                    <a:prstGeom prst="rect">
                      <a:avLst/>
                    </a:prstGeom>
                    <a:noFill/>
                    <a:ln>
                      <a:noFill/>
                    </a:ln>
                  </pic:spPr>
                </pic:pic>
              </a:graphicData>
            </a:graphic>
            <wp14:sizeRelH relativeFrom="page">
              <wp14:pctWidth>0</wp14:pctWidth>
            </wp14:sizeRelH>
            <wp14:sizeRelV relativeFrom="page">
              <wp14:pctHeight>0</wp14:pctHeight>
            </wp14:sizeRelV>
          </wp:anchor>
        </w:drawing>
      </w:r>
      <w:r>
        <w:rPr>
          <w:b/>
          <w:noProof/>
          <w:lang w:eastAsia="pl-PL"/>
        </w:rPr>
        <w:drawing>
          <wp:anchor distT="0" distB="0" distL="114300" distR="114300" simplePos="0" relativeHeight="251662336" behindDoc="0" locked="0" layoutInCell="1" allowOverlap="1" wp14:anchorId="17F9804C" wp14:editId="77177C07">
            <wp:simplePos x="0" y="0"/>
            <wp:positionH relativeFrom="column">
              <wp:posOffset>3072130</wp:posOffset>
            </wp:positionH>
            <wp:positionV relativeFrom="paragraph">
              <wp:posOffset>40640</wp:posOffset>
            </wp:positionV>
            <wp:extent cx="2340610" cy="4000500"/>
            <wp:effectExtent l="0" t="0" r="2540" b="0"/>
            <wp:wrapSquare wrapText="bothSides"/>
            <wp:docPr id="18" name="Obraz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340610" cy="40005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88CA572" w14:textId="4EA4B3B8" w:rsidR="0099200D" w:rsidRDefault="0099200D" w:rsidP="006D46DF">
      <w:pPr>
        <w:spacing w:after="0" w:line="276" w:lineRule="auto"/>
        <w:jc w:val="both"/>
      </w:pPr>
    </w:p>
    <w:p w14:paraId="06B3D1DF" w14:textId="3C88E2E5" w:rsidR="0099200D" w:rsidRDefault="0099200D" w:rsidP="006D46DF">
      <w:pPr>
        <w:spacing w:after="0" w:line="276" w:lineRule="auto"/>
        <w:jc w:val="both"/>
      </w:pPr>
    </w:p>
    <w:p w14:paraId="38AED780" w14:textId="211DD27E" w:rsidR="0099200D" w:rsidRDefault="0099200D" w:rsidP="00B76C94">
      <w:pPr>
        <w:spacing w:after="0" w:line="276" w:lineRule="auto"/>
        <w:jc w:val="both"/>
        <w:rPr>
          <w:b/>
        </w:rPr>
      </w:pPr>
    </w:p>
    <w:p w14:paraId="268E207E" w14:textId="77777777" w:rsidR="0099200D" w:rsidRDefault="0099200D" w:rsidP="00B76C94">
      <w:pPr>
        <w:spacing w:after="0" w:line="276" w:lineRule="auto"/>
        <w:jc w:val="both"/>
        <w:rPr>
          <w:b/>
        </w:rPr>
      </w:pPr>
    </w:p>
    <w:p w14:paraId="35815731" w14:textId="77777777" w:rsidR="0099200D" w:rsidRDefault="0099200D" w:rsidP="00B76C94">
      <w:pPr>
        <w:spacing w:after="0" w:line="276" w:lineRule="auto"/>
        <w:jc w:val="both"/>
        <w:rPr>
          <w:b/>
        </w:rPr>
      </w:pPr>
    </w:p>
    <w:p w14:paraId="3DFACF56" w14:textId="77777777" w:rsidR="0099200D" w:rsidRDefault="0099200D" w:rsidP="00B76C94">
      <w:pPr>
        <w:spacing w:after="0" w:line="276" w:lineRule="auto"/>
        <w:jc w:val="both"/>
        <w:rPr>
          <w:b/>
        </w:rPr>
      </w:pPr>
    </w:p>
    <w:p w14:paraId="59F0FC98" w14:textId="77777777" w:rsidR="0099200D" w:rsidRDefault="0099200D" w:rsidP="00B76C94">
      <w:pPr>
        <w:spacing w:after="0" w:line="276" w:lineRule="auto"/>
        <w:jc w:val="both"/>
        <w:rPr>
          <w:b/>
        </w:rPr>
      </w:pPr>
    </w:p>
    <w:p w14:paraId="0D1731B5" w14:textId="77777777" w:rsidR="0099200D" w:rsidRDefault="0099200D" w:rsidP="00B76C94">
      <w:pPr>
        <w:spacing w:after="0" w:line="276" w:lineRule="auto"/>
        <w:jc w:val="both"/>
        <w:rPr>
          <w:b/>
        </w:rPr>
      </w:pPr>
    </w:p>
    <w:p w14:paraId="4DDAA21A" w14:textId="77777777" w:rsidR="0099200D" w:rsidRDefault="0099200D" w:rsidP="00B76C94">
      <w:pPr>
        <w:spacing w:after="0" w:line="276" w:lineRule="auto"/>
        <w:jc w:val="both"/>
        <w:rPr>
          <w:b/>
        </w:rPr>
      </w:pPr>
    </w:p>
    <w:p w14:paraId="5789A5DF" w14:textId="77777777" w:rsidR="0099200D" w:rsidRDefault="0099200D" w:rsidP="00B76C94">
      <w:pPr>
        <w:spacing w:after="0" w:line="276" w:lineRule="auto"/>
        <w:jc w:val="both"/>
        <w:rPr>
          <w:b/>
        </w:rPr>
      </w:pPr>
    </w:p>
    <w:p w14:paraId="56AD4177" w14:textId="77777777" w:rsidR="0099200D" w:rsidRDefault="0099200D" w:rsidP="00B76C94">
      <w:pPr>
        <w:spacing w:after="0" w:line="276" w:lineRule="auto"/>
        <w:jc w:val="both"/>
        <w:rPr>
          <w:b/>
        </w:rPr>
      </w:pPr>
    </w:p>
    <w:p w14:paraId="4FB549D2" w14:textId="77777777" w:rsidR="0099200D" w:rsidRDefault="0099200D" w:rsidP="00B76C94">
      <w:pPr>
        <w:spacing w:after="0" w:line="276" w:lineRule="auto"/>
        <w:jc w:val="both"/>
        <w:rPr>
          <w:b/>
        </w:rPr>
      </w:pPr>
    </w:p>
    <w:p w14:paraId="78DDE416" w14:textId="3AB0A1A6" w:rsidR="0099200D" w:rsidRDefault="0099200D" w:rsidP="00B76C94">
      <w:pPr>
        <w:spacing w:after="0" w:line="276" w:lineRule="auto"/>
        <w:jc w:val="both"/>
        <w:rPr>
          <w:b/>
        </w:rPr>
      </w:pPr>
    </w:p>
    <w:p w14:paraId="73842849" w14:textId="4D8D0220" w:rsidR="0099200D" w:rsidRDefault="0099200D" w:rsidP="00B76C94">
      <w:pPr>
        <w:spacing w:after="0" w:line="276" w:lineRule="auto"/>
        <w:jc w:val="both"/>
        <w:rPr>
          <w:b/>
        </w:rPr>
      </w:pPr>
      <w:r>
        <w:rPr>
          <w:b/>
          <w:noProof/>
          <w:lang w:eastAsia="pl-PL"/>
        </w:rPr>
        <mc:AlternateContent>
          <mc:Choice Requires="wps">
            <w:drawing>
              <wp:anchor distT="0" distB="0" distL="114300" distR="114300" simplePos="0" relativeHeight="251664384" behindDoc="0" locked="0" layoutInCell="1" allowOverlap="1" wp14:anchorId="3597727F" wp14:editId="2E47CF94">
                <wp:simplePos x="0" y="0"/>
                <wp:positionH relativeFrom="column">
                  <wp:posOffset>1748155</wp:posOffset>
                </wp:positionH>
                <wp:positionV relativeFrom="paragraph">
                  <wp:posOffset>50165</wp:posOffset>
                </wp:positionV>
                <wp:extent cx="228600" cy="1400175"/>
                <wp:effectExtent l="38100" t="38100" r="19050" b="28575"/>
                <wp:wrapNone/>
                <wp:docPr id="21" name="Łącznik prosty ze strzałką 21"/>
                <wp:cNvGraphicFramePr/>
                <a:graphic xmlns:a="http://schemas.openxmlformats.org/drawingml/2006/main">
                  <a:graphicData uri="http://schemas.microsoft.com/office/word/2010/wordprocessingShape">
                    <wps:wsp>
                      <wps:cNvCnPr/>
                      <wps:spPr>
                        <a:xfrm flipH="1" flipV="1">
                          <a:off x="0" y="0"/>
                          <a:ext cx="228600" cy="140017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0C28F11E" id="_x0000_t32" coordsize="21600,21600" o:spt="32" o:oned="t" path="m,l21600,21600e" filled="f">
                <v:path arrowok="t" fillok="f" o:connecttype="none"/>
                <o:lock v:ext="edit" shapetype="t"/>
              </v:shapetype>
              <v:shape id="Łącznik prosty ze strzałką 21" o:spid="_x0000_s1026" type="#_x0000_t32" style="position:absolute;margin-left:137.65pt;margin-top:3.95pt;width:18pt;height:110.25pt;flip:x y;z-index:2516643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" strokecolor="#5b9bd5 [3204]" strokeweight=".5pt">
                <v:stroke endarrow="block" joinstyle="miter"/>
              </v:shape>
            </w:pict>
          </mc:Fallback>
        </mc:AlternateContent>
      </w:r>
      <w:r>
        <w:rPr>
          <w:b/>
          <w:noProof/>
          <w:lang w:eastAsia="pl-PL"/>
        </w:rPr>
        <mc:AlternateContent>
          <mc:Choice Requires="wps">
            <w:drawing>
              <wp:anchor distT="0" distB="0" distL="114300" distR="114300" simplePos="0" relativeHeight="251663360" behindDoc="0" locked="0" layoutInCell="1" allowOverlap="1" wp14:anchorId="3741FEAF" wp14:editId="0270C85D">
                <wp:simplePos x="0" y="0"/>
                <wp:positionH relativeFrom="column">
                  <wp:posOffset>443230</wp:posOffset>
                </wp:positionH>
                <wp:positionV relativeFrom="paragraph">
                  <wp:posOffset>12065</wp:posOffset>
                </wp:positionV>
                <wp:extent cx="514350" cy="1457325"/>
                <wp:effectExtent l="0" t="38100" r="57150" b="28575"/>
                <wp:wrapNone/>
                <wp:docPr id="20" name="Łącznik prosty ze strzałką 20"/>
                <wp:cNvGraphicFramePr/>
                <a:graphic xmlns:a="http://schemas.openxmlformats.org/drawingml/2006/main">
                  <a:graphicData uri="http://schemas.microsoft.com/office/word/2010/wordprocessingShape">
                    <wps:wsp>
                      <wps:cNvCnPr/>
                      <wps:spPr>
                        <a:xfrm flipV="1">
                          <a:off x="0" y="0"/>
                          <a:ext cx="514350" cy="14573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007E12E" id="Łącznik prosty ze strzałką 20" o:spid="_x0000_s1026" type="#_x0000_t32" style="position:absolute;margin-left:34.9pt;margin-top:.95pt;width:40.5pt;height:114.75pt;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" strokecolor="#5b9bd5 [3204]" strokeweight=".5pt">
                <v:stroke endarrow="block" joinstyle="miter"/>
              </v:shape>
            </w:pict>
          </mc:Fallback>
        </mc:AlternateContent>
      </w:r>
    </w:p>
    <w:p w14:paraId="300A61F2" w14:textId="77777777" w:rsidR="0099200D" w:rsidRDefault="0099200D" w:rsidP="00B76C94">
      <w:pPr>
        <w:spacing w:after="0" w:line="276" w:lineRule="auto"/>
        <w:jc w:val="both"/>
        <w:rPr>
          <w:b/>
        </w:rPr>
      </w:pPr>
    </w:p>
    <w:p w14:paraId="195C4A46" w14:textId="77777777" w:rsidR="0099200D" w:rsidRDefault="0099200D" w:rsidP="00B76C94">
      <w:pPr>
        <w:spacing w:after="0" w:line="276" w:lineRule="auto"/>
        <w:jc w:val="both"/>
        <w:rPr>
          <w:b/>
        </w:rPr>
      </w:pPr>
    </w:p>
    <w:p w14:paraId="00E13762" w14:textId="77777777" w:rsidR="0099200D" w:rsidRDefault="0099200D" w:rsidP="00B76C94">
      <w:pPr>
        <w:spacing w:after="0" w:line="276" w:lineRule="auto"/>
        <w:jc w:val="both"/>
        <w:rPr>
          <w:b/>
        </w:rPr>
      </w:pPr>
    </w:p>
    <w:p w14:paraId="5B165C5A" w14:textId="0221A1CB" w:rsidR="0099200D" w:rsidRDefault="0099200D" w:rsidP="00B76C94">
      <w:pPr>
        <w:spacing w:after="0" w:line="276" w:lineRule="auto"/>
        <w:jc w:val="both"/>
        <w:rPr>
          <w:b/>
        </w:rPr>
      </w:pPr>
      <w:r>
        <w:rPr>
          <w:b/>
          <w:noProof/>
          <w:lang w:eastAsia="pl-PL"/>
        </w:rPr>
        <mc:AlternateContent>
          <mc:Choice Requires="wps">
            <w:drawing>
              <wp:anchor distT="0" distB="0" distL="114300" distR="114300" simplePos="0" relativeHeight="251666432" behindDoc="0" locked="0" layoutInCell="1" allowOverlap="1" wp14:anchorId="5F48AD61" wp14:editId="4968832B">
                <wp:simplePos x="0" y="0"/>
                <wp:positionH relativeFrom="column">
                  <wp:posOffset>4700905</wp:posOffset>
                </wp:positionH>
                <wp:positionV relativeFrom="paragraph">
                  <wp:posOffset>132715</wp:posOffset>
                </wp:positionV>
                <wp:extent cx="238125" cy="581025"/>
                <wp:effectExtent l="38100" t="38100" r="28575" b="28575"/>
                <wp:wrapNone/>
                <wp:docPr id="23" name="Łącznik prosty ze strzałką 23"/>
                <wp:cNvGraphicFramePr/>
                <a:graphic xmlns:a="http://schemas.openxmlformats.org/drawingml/2006/main">
                  <a:graphicData uri="http://schemas.microsoft.com/office/word/2010/wordprocessingShape">
                    <wps:wsp>
                      <wps:cNvCnPr/>
                      <wps:spPr>
                        <a:xfrm flipH="1" flipV="1">
                          <a:off x="0" y="0"/>
                          <a:ext cx="238125" cy="5810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BC0BF4A" id="Łącznik prosty ze strzałką 23" o:spid="_x0000_s1026" type="#_x0000_t32" style="position:absolute;margin-left:370.15pt;margin-top:10.45pt;width:18.75pt;height:45.75pt;flip:x y;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" strokecolor="#5b9bd5 [3204]" strokeweight=".5pt">
                <v:stroke endarrow="block" joinstyle="miter"/>
              </v:shape>
            </w:pict>
          </mc:Fallback>
        </mc:AlternateContent>
      </w:r>
      <w:r>
        <w:rPr>
          <w:b/>
          <w:noProof/>
          <w:lang w:eastAsia="pl-PL"/>
        </w:rPr>
        <mc:AlternateContent>
          <mc:Choice Requires="wps">
            <w:drawing>
              <wp:anchor distT="0" distB="0" distL="114300" distR="114300" simplePos="0" relativeHeight="251665408" behindDoc="0" locked="0" layoutInCell="1" allowOverlap="1" wp14:anchorId="66E3439D" wp14:editId="1ACECBF5">
                <wp:simplePos x="0" y="0"/>
                <wp:positionH relativeFrom="column">
                  <wp:posOffset>3500755</wp:posOffset>
                </wp:positionH>
                <wp:positionV relativeFrom="paragraph">
                  <wp:posOffset>104140</wp:posOffset>
                </wp:positionV>
                <wp:extent cx="171450" cy="542925"/>
                <wp:effectExtent l="0" t="38100" r="57150" b="28575"/>
                <wp:wrapNone/>
                <wp:docPr id="22" name="Łącznik prosty ze strzałką 22"/>
                <wp:cNvGraphicFramePr/>
                <a:graphic xmlns:a="http://schemas.openxmlformats.org/drawingml/2006/main">
                  <a:graphicData uri="http://schemas.microsoft.com/office/word/2010/wordprocessingShape">
                    <wps:wsp>
                      <wps:cNvCnPr/>
                      <wps:spPr>
                        <a:xfrm flipV="1">
                          <a:off x="0" y="0"/>
                          <a:ext cx="171450" cy="5429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6C7DC9A" id="Łącznik prosty ze strzałką 22" o:spid="_x0000_s1026" type="#_x0000_t32" style="position:absolute;margin-left:275.65pt;margin-top:8.2pt;width:13.5pt;height:42.75pt;flip:y;z-index:2516654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" strokecolor="#5b9bd5 [3204]" strokeweight=".5pt">
                <v:stroke endarrow="block" joinstyle="miter"/>
              </v:shape>
            </w:pict>
          </mc:Fallback>
        </mc:AlternateContent>
      </w:r>
    </w:p>
    <w:p w14:paraId="03E1D9EB" w14:textId="77777777" w:rsidR="0099200D" w:rsidRDefault="0099200D" w:rsidP="00B76C94">
      <w:pPr>
        <w:spacing w:after="0" w:line="276" w:lineRule="auto"/>
        <w:jc w:val="both"/>
        <w:rPr>
          <w:b/>
        </w:rPr>
      </w:pPr>
    </w:p>
    <w:p w14:paraId="3DD7A637" w14:textId="2DC4B843" w:rsidR="00B76C94" w:rsidRPr="00B76C94" w:rsidRDefault="00B76C94" w:rsidP="0099200D">
      <w:pPr>
        <w:spacing w:after="0" w:line="276" w:lineRule="auto"/>
        <w:jc w:val="both"/>
      </w:pPr>
    </w:p>
    <w:p w14:paraId="53456C5F" w14:textId="70BA0693" w:rsidR="00A732E9" w:rsidRDefault="00A732E9" w:rsidP="006D46DF">
      <w:pPr>
        <w:spacing w:after="0" w:line="276" w:lineRule="auto"/>
        <w:jc w:val="both"/>
      </w:pPr>
    </w:p>
    <w:p w14:paraId="3D97D554" w14:textId="72AE513E" w:rsidR="00513BC9" w:rsidRDefault="0099200D" w:rsidP="006D46DF">
      <w:pPr>
        <w:spacing w:after="0" w:line="276" w:lineRule="auto"/>
        <w:jc w:val="both"/>
      </w:pPr>
      <w:r>
        <w:t>Pierwszy język</w:t>
      </w:r>
      <w:r>
        <w:tab/>
      </w:r>
      <w:r>
        <w:tab/>
      </w:r>
      <w:r>
        <w:tab/>
        <w:t>Drugi język</w:t>
      </w:r>
      <w:r>
        <w:tab/>
      </w:r>
      <w:r>
        <w:tab/>
        <w:t>Przycisk</w:t>
      </w:r>
      <w:r>
        <w:tab/>
      </w:r>
      <w:r>
        <w:tab/>
      </w:r>
      <w:r>
        <w:tab/>
        <w:t xml:space="preserve">       Przycisk</w:t>
      </w:r>
    </w:p>
    <w:p w14:paraId="59060D2B" w14:textId="371BF382" w:rsidR="0099200D" w:rsidRDefault="0099200D" w:rsidP="006D46DF">
      <w:pPr>
        <w:spacing w:after="0" w:line="276" w:lineRule="auto"/>
        <w:jc w:val="both"/>
      </w:pPr>
      <w:r>
        <w:t>(angielski)</w:t>
      </w:r>
      <w:r>
        <w:tab/>
      </w:r>
      <w:r>
        <w:tab/>
      </w:r>
      <w:r>
        <w:tab/>
        <w:t>(japoński)</w:t>
      </w:r>
      <w:r>
        <w:tab/>
        <w:t xml:space="preserve">               „A Key”</w:t>
      </w:r>
      <w:r>
        <w:tab/>
      </w:r>
      <w:r>
        <w:tab/>
        <w:t xml:space="preserve">       „B Key”</w:t>
      </w:r>
    </w:p>
    <w:p w14:paraId="04DFC572" w14:textId="77777777" w:rsidR="00513BC9" w:rsidRDefault="00513BC9" w:rsidP="006D46DF">
      <w:pPr>
        <w:spacing w:after="0" w:line="276" w:lineRule="auto"/>
        <w:jc w:val="both"/>
      </w:pPr>
    </w:p>
    <w:p w14:paraId="465998C5" w14:textId="0BFD7009" w:rsidR="0099200D" w:rsidRDefault="0099200D" w:rsidP="006D46DF">
      <w:pPr>
        <w:spacing w:after="0" w:line="276" w:lineRule="auto"/>
        <w:jc w:val="both"/>
      </w:pPr>
      <w:r>
        <w:t>Przykład:</w:t>
      </w:r>
    </w:p>
    <w:p w14:paraId="76468F89" w14:textId="16BB8F0D" w:rsidR="0099200D" w:rsidRDefault="0099200D" w:rsidP="006D46DF">
      <w:pPr>
        <w:spacing w:after="0" w:line="276" w:lineRule="auto"/>
        <w:jc w:val="both"/>
      </w:pPr>
      <w:r>
        <w:t>1. Naciśnij</w:t>
      </w:r>
      <w:r w:rsidR="00706B30">
        <w:t xml:space="preserve"> i przytrzymaj</w:t>
      </w:r>
      <w:r>
        <w:t xml:space="preserve"> przycisk „A Key” i nagraj wiadomość w pierwszym języku. Na przykład: „I have a dog”</w:t>
      </w:r>
      <w:r w:rsidR="00706B30">
        <w:t>, czyli „Mam psa”.</w:t>
      </w:r>
    </w:p>
    <w:p w14:paraId="034999FC" w14:textId="1E1047BE" w:rsidR="00706B30" w:rsidRDefault="0099200D" w:rsidP="006D46DF">
      <w:pPr>
        <w:spacing w:after="0" w:line="276" w:lineRule="auto"/>
        <w:jc w:val="both"/>
      </w:pPr>
      <w:r>
        <w:t>2</w:t>
      </w:r>
      <w:r w:rsidR="00706B30">
        <w:t>. Usłyszysz tłumaczenie w drugim</w:t>
      </w:r>
      <w:r>
        <w:t xml:space="preserve"> języku (tutaj w japońskim) i zobaczysz tłumaczenie na ekranie: </w:t>
      </w:r>
    </w:p>
    <w:p w14:paraId="1054FBFD" w14:textId="487BDD0A" w:rsidR="0099200D" w:rsidRDefault="0099200D" w:rsidP="006D46DF">
      <w:pPr>
        <w:spacing w:after="0" w:line="276" w:lineRule="auto"/>
        <w:jc w:val="both"/>
        <w:rPr>
          <w:rFonts w:cstheme="minorHAnsi"/>
        </w:rPr>
      </w:pPr>
      <w:r>
        <w:t>„</w:t>
      </w:r>
      <w:r w:rsidR="00706B30" w:rsidRPr="00706B30">
        <w:rPr>
          <w:rFonts w:ascii="MS Gothic" w:hAnsi="MS Gothic" w:cs="MS Gothic"/>
        </w:rPr>
        <w:t>犬</w:t>
      </w:r>
      <w:r w:rsidR="00BC2F99">
        <w:rPr>
          <w:rFonts w:ascii="MS Gothic" w:hAnsi="MS Gothic" w:cs="MS Gothic" w:hint="eastAsia"/>
        </w:rPr>
        <w:t xml:space="preserve"> </w:t>
      </w:r>
      <w:r w:rsidR="00706B30" w:rsidRPr="00706B30">
        <w:rPr>
          <w:rFonts w:ascii="MS Gothic" w:hAnsi="MS Gothic" w:cs="MS Gothic"/>
        </w:rPr>
        <w:t>を</w:t>
      </w:r>
      <w:r w:rsidR="00BC2F99">
        <w:rPr>
          <w:rFonts w:ascii="MS Gothic" w:hAnsi="MS Gothic" w:cs="MS Gothic" w:hint="eastAsia"/>
        </w:rPr>
        <w:t xml:space="preserve"> </w:t>
      </w:r>
      <w:r w:rsidR="00BC2F99" w:rsidRPr="00BC2F99">
        <w:rPr>
          <w:rFonts w:ascii="MS Gothic" w:hAnsi="MS Gothic" w:cs="MS Gothic"/>
        </w:rPr>
        <w:t>飼</w:t>
      </w:r>
      <w:r w:rsidR="00706B30" w:rsidRPr="00706B30">
        <w:rPr>
          <w:rFonts w:ascii="MS Gothic" w:hAnsi="MS Gothic" w:cs="MS Gothic"/>
        </w:rPr>
        <w:t>って</w:t>
      </w:r>
      <w:r w:rsidR="00706B30" w:rsidRPr="00706B30">
        <w:t xml:space="preserve"> </w:t>
      </w:r>
      <w:r w:rsidR="00706B30" w:rsidRPr="00706B30">
        <w:rPr>
          <w:rFonts w:ascii="MS Gothic" w:eastAsia="MS Gothic" w:hAnsi="MS Gothic" w:cs="MS Gothic" w:hint="eastAsia"/>
        </w:rPr>
        <w:t>いま</w:t>
      </w:r>
      <w:r w:rsidR="00706B30" w:rsidRPr="00706B30">
        <w:rPr>
          <w:rFonts w:ascii="MS Gothic" w:hAnsi="MS Gothic" w:cs="MS Gothic"/>
        </w:rPr>
        <w:t>す</w:t>
      </w:r>
      <w:r w:rsidR="00706B30" w:rsidRPr="00706B30">
        <w:rPr>
          <w:rFonts w:cstheme="minorHAnsi"/>
        </w:rPr>
        <w:t>” (czyt. Inu o katte imasu)</w:t>
      </w:r>
      <w:r w:rsidR="00706B30">
        <w:rPr>
          <w:rFonts w:cstheme="minorHAnsi"/>
        </w:rPr>
        <w:t>.</w:t>
      </w:r>
    </w:p>
    <w:p w14:paraId="1332BCFF" w14:textId="77777777" w:rsidR="00CF25D5" w:rsidRDefault="00706B30" w:rsidP="006D46DF">
      <w:pPr>
        <w:spacing w:after="0" w:line="276" w:lineRule="auto"/>
        <w:jc w:val="both"/>
        <w:rPr>
          <w:rFonts w:cstheme="minorHAnsi"/>
        </w:rPr>
      </w:pPr>
      <w:r>
        <w:rPr>
          <w:rFonts w:cstheme="minorHAnsi"/>
        </w:rPr>
        <w:t>3. Naciśnij i przytrzymaj przycisk „B Key” i nagraj wiadomość w drugim języku. Na przykład</w:t>
      </w:r>
      <w:r w:rsidR="00CF25D5">
        <w:rPr>
          <w:rFonts w:cstheme="minorHAnsi"/>
        </w:rPr>
        <w:t xml:space="preserve"> </w:t>
      </w:r>
    </w:p>
    <w:p w14:paraId="75AC9FB8" w14:textId="77777777" w:rsidR="00CF25D5" w:rsidRDefault="00CF25D5" w:rsidP="006D46DF">
      <w:pPr>
        <w:spacing w:after="0" w:line="276" w:lineRule="auto"/>
        <w:jc w:val="both"/>
        <w:rPr>
          <w:rFonts w:cstheme="minorHAnsi"/>
        </w:rPr>
      </w:pPr>
      <w:r>
        <w:rPr>
          <w:rFonts w:cstheme="minorHAnsi"/>
        </w:rPr>
        <w:t>„</w:t>
      </w:r>
      <w:r w:rsidRPr="00CF25D5">
        <w:rPr>
          <w:rFonts w:ascii="MS Gothic" w:hAnsi="MS Gothic" w:cs="MS Gothic"/>
        </w:rPr>
        <w:t>日本</w:t>
      </w:r>
      <w:r>
        <w:rPr>
          <w:rFonts w:ascii="MS Gothic" w:hAnsi="MS Gothic" w:cs="MS Gothic" w:hint="eastAsia"/>
        </w:rPr>
        <w:t xml:space="preserve"> </w:t>
      </w:r>
      <w:r w:rsidRPr="00CF25D5">
        <w:rPr>
          <w:rFonts w:ascii="MS Gothic" w:hAnsi="MS Gothic" w:cs="MS Gothic"/>
        </w:rPr>
        <w:t>へ</w:t>
      </w:r>
      <w:r>
        <w:rPr>
          <w:rFonts w:ascii="MS Gothic" w:hAnsi="MS Gothic" w:cs="MS Gothic" w:hint="eastAsia"/>
        </w:rPr>
        <w:t xml:space="preserve"> </w:t>
      </w:r>
      <w:r w:rsidRPr="00CF25D5">
        <w:rPr>
          <w:rFonts w:ascii="MS Gothic" w:hAnsi="MS Gothic" w:cs="MS Gothic"/>
        </w:rPr>
        <w:t>行きたい</w:t>
      </w:r>
      <w:r>
        <w:rPr>
          <w:rFonts w:cstheme="minorHAnsi"/>
        </w:rPr>
        <w:t>”, czyli „Chcę jechać do Japonii”.</w:t>
      </w:r>
    </w:p>
    <w:p w14:paraId="719CF433" w14:textId="3D07ADAA" w:rsidR="00706B30" w:rsidRDefault="00CF25D5" w:rsidP="006D46DF">
      <w:pPr>
        <w:spacing w:after="0" w:line="276" w:lineRule="auto"/>
        <w:jc w:val="both"/>
      </w:pPr>
      <w:r>
        <w:rPr>
          <w:rFonts w:cstheme="minorHAnsi"/>
        </w:rPr>
        <w:t>4. Usłyszysz tłumaczenie w pierwszym języku (tutaj w angielskim) i zobaczysz tłumaczenie na ekranie: „I want to go to Japan”.</w:t>
      </w:r>
    </w:p>
    <w:p w14:paraId="17A6564C" w14:textId="77777777" w:rsidR="00513BC9" w:rsidRDefault="00513BC9" w:rsidP="006D46DF">
      <w:pPr>
        <w:spacing w:after="0" w:line="276" w:lineRule="auto"/>
        <w:jc w:val="both"/>
      </w:pPr>
    </w:p>
    <w:p w14:paraId="7EF6A1AB" w14:textId="77777777" w:rsidR="00A21B1D" w:rsidRDefault="00A21B1D" w:rsidP="00B75615">
      <w:pPr>
        <w:spacing w:after="0" w:line="276" w:lineRule="auto"/>
        <w:jc w:val="both"/>
      </w:pPr>
    </w:p>
    <w:p w14:paraId="39EA9EBF" w14:textId="77777777" w:rsidR="00925276" w:rsidRDefault="00925276" w:rsidP="00B75615">
      <w:pPr>
        <w:spacing w:after="0" w:line="276" w:lineRule="auto"/>
        <w:jc w:val="both"/>
      </w:pPr>
    </w:p>
    <w:p w14:paraId="3DB24CA0" w14:textId="77777777" w:rsidR="00925276" w:rsidRDefault="00925276" w:rsidP="00B75615">
      <w:pPr>
        <w:spacing w:after="0" w:line="276" w:lineRule="auto"/>
        <w:jc w:val="both"/>
      </w:pPr>
    </w:p>
    <w:p w14:paraId="7C325A28" w14:textId="77777777" w:rsidR="00925276" w:rsidRDefault="00925276" w:rsidP="00B75615">
      <w:pPr>
        <w:spacing w:after="0" w:line="276" w:lineRule="auto"/>
        <w:jc w:val="both"/>
      </w:pPr>
    </w:p>
    <w:p w14:paraId="32B9AE0A" w14:textId="77777777" w:rsidR="00925276" w:rsidRDefault="00925276" w:rsidP="00B75615">
      <w:pPr>
        <w:spacing w:after="0" w:line="276" w:lineRule="auto"/>
        <w:jc w:val="both"/>
      </w:pPr>
    </w:p>
    <w:p w14:paraId="185672B4" w14:textId="77777777" w:rsidR="00925276" w:rsidRDefault="00925276" w:rsidP="00B75615">
      <w:pPr>
        <w:spacing w:after="0" w:line="276" w:lineRule="auto"/>
        <w:jc w:val="both"/>
      </w:pPr>
    </w:p>
    <w:p w14:paraId="6A374319" w14:textId="77777777" w:rsidR="00925276" w:rsidRDefault="00925276" w:rsidP="00B75615">
      <w:pPr>
        <w:spacing w:after="0" w:line="276" w:lineRule="auto"/>
        <w:jc w:val="both"/>
      </w:pPr>
    </w:p>
    <w:p w14:paraId="651611C9" w14:textId="77777777" w:rsidR="00925276" w:rsidRDefault="00925276" w:rsidP="00B75615">
      <w:pPr>
        <w:spacing w:after="0" w:line="276" w:lineRule="auto"/>
        <w:jc w:val="both"/>
      </w:pPr>
    </w:p>
    <w:p w14:paraId="174EABBB" w14:textId="13FD6CD5" w:rsidR="00B75615" w:rsidRPr="0052756B" w:rsidRDefault="00925276" w:rsidP="00925276">
      <w:pPr>
        <w:pStyle w:val="Tytu"/>
      </w:pPr>
      <w:r>
        <w:rPr>
          <w:highlight w:val="lightGray"/>
        </w:rPr>
        <w:lastRenderedPageBreak/>
        <w:t xml:space="preserve">2. </w:t>
      </w:r>
      <w:r w:rsidR="00B75615" w:rsidRPr="00B75615">
        <w:rPr>
          <w:highlight w:val="lightGray"/>
        </w:rPr>
        <w:t>Nagrywanie</w:t>
      </w:r>
    </w:p>
    <w:p w14:paraId="37E3ADE2" w14:textId="4284B265" w:rsidR="00D249E2" w:rsidRDefault="00D249E2" w:rsidP="00B75615">
      <w:pPr>
        <w:spacing w:after="0" w:line="276" w:lineRule="auto"/>
        <w:jc w:val="both"/>
      </w:pPr>
      <w:r>
        <w:t xml:space="preserve">1. Jeśli chcesz nagrać wiadomość, wybierz „Record </w:t>
      </w:r>
      <w:r w:rsidR="0052756B">
        <w:rPr>
          <w:noProof/>
          <w:lang w:eastAsia="pl-PL"/>
        </w:rPr>
        <w:drawing>
          <wp:inline distT="0" distB="0" distL="0" distR="0" wp14:anchorId="5F22819F" wp14:editId="16D91417">
            <wp:extent cx="397643" cy="506730"/>
            <wp:effectExtent l="0" t="0" r="2540" b="7620"/>
            <wp:docPr id="24" name="Obraz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408155" cy="520125"/>
                    </a:xfrm>
                    <a:prstGeom prst="rect">
                      <a:avLst/>
                    </a:prstGeom>
                    <a:noFill/>
                    <a:ln>
                      <a:noFill/>
                    </a:ln>
                  </pic:spPr>
                </pic:pic>
              </a:graphicData>
            </a:graphic>
          </wp:inline>
        </w:drawing>
      </w:r>
      <w:r>
        <w:t xml:space="preserve">”. </w:t>
      </w:r>
    </w:p>
    <w:p w14:paraId="77BC9345" w14:textId="4BC3444B" w:rsidR="00D249E2" w:rsidRDefault="00D249E2" w:rsidP="00B75615">
      <w:pPr>
        <w:spacing w:after="0" w:line="276" w:lineRule="auto"/>
        <w:jc w:val="both"/>
      </w:pPr>
      <w:r>
        <w:t>2. Naciśnij przycisk „</w:t>
      </w:r>
      <w:r w:rsidR="007810E1">
        <w:rPr>
          <w:noProof/>
          <w:lang w:eastAsia="pl-PL"/>
        </w:rPr>
        <w:drawing>
          <wp:inline distT="0" distB="0" distL="0" distR="0" wp14:anchorId="6D088FFB" wp14:editId="4B5FA85C">
            <wp:extent cx="228406" cy="238125"/>
            <wp:effectExtent l="0" t="0" r="635" b="0"/>
            <wp:docPr id="25" name="Obraz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33402" cy="243333"/>
                    </a:xfrm>
                    <a:prstGeom prst="rect">
                      <a:avLst/>
                    </a:prstGeom>
                    <a:noFill/>
                    <a:ln>
                      <a:noFill/>
                    </a:ln>
                  </pic:spPr>
                </pic:pic>
              </a:graphicData>
            </a:graphic>
          </wp:inline>
        </w:drawing>
      </w:r>
      <w:r>
        <w:t>”, by rozpocząć nagrywanie. Jeśli chcesz je zatrzymać, naciśnij przycisk „</w:t>
      </w:r>
      <w:r w:rsidR="007810E1">
        <w:rPr>
          <w:noProof/>
          <w:lang w:eastAsia="pl-PL"/>
        </w:rPr>
        <w:drawing>
          <wp:inline distT="0" distB="0" distL="0" distR="0" wp14:anchorId="06FADE1B" wp14:editId="2D6EAE1E">
            <wp:extent cx="209550" cy="206793"/>
            <wp:effectExtent l="0" t="0" r="0" b="3175"/>
            <wp:docPr id="26" name="Obraz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16002" cy="213160"/>
                    </a:xfrm>
                    <a:prstGeom prst="rect">
                      <a:avLst/>
                    </a:prstGeom>
                    <a:noFill/>
                    <a:ln>
                      <a:noFill/>
                    </a:ln>
                  </pic:spPr>
                </pic:pic>
              </a:graphicData>
            </a:graphic>
          </wp:inline>
        </w:drawing>
      </w:r>
      <w:r>
        <w:t>”. By ponowić nagrywanie, ponownie naciśnij przycisk „</w:t>
      </w:r>
      <w:r w:rsidR="007810E1">
        <w:rPr>
          <w:noProof/>
          <w:lang w:eastAsia="pl-PL"/>
        </w:rPr>
        <w:drawing>
          <wp:inline distT="0" distB="0" distL="0" distR="0" wp14:anchorId="3CBA9005" wp14:editId="5C33D6C6">
            <wp:extent cx="228406" cy="238125"/>
            <wp:effectExtent l="0" t="0" r="635" b="0"/>
            <wp:docPr id="27" name="Obraz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33402" cy="243333"/>
                    </a:xfrm>
                    <a:prstGeom prst="rect">
                      <a:avLst/>
                    </a:prstGeom>
                    <a:noFill/>
                    <a:ln>
                      <a:noFill/>
                    </a:ln>
                  </pic:spPr>
                </pic:pic>
              </a:graphicData>
            </a:graphic>
          </wp:inline>
        </w:drawing>
      </w:r>
      <w:r>
        <w:t>”.</w:t>
      </w:r>
    </w:p>
    <w:p w14:paraId="7D96AD18" w14:textId="17B6FDBA" w:rsidR="00D249E2" w:rsidRDefault="00D249E2" w:rsidP="00B75615">
      <w:pPr>
        <w:spacing w:after="0" w:line="276" w:lineRule="auto"/>
        <w:jc w:val="both"/>
      </w:pPr>
      <w:r>
        <w:t xml:space="preserve">3. By </w:t>
      </w:r>
      <w:r w:rsidR="003F36EE">
        <w:t xml:space="preserve">zakończyć i </w:t>
      </w:r>
      <w:r>
        <w:t>zapisać nagranie naciśnij przycisk „</w:t>
      </w:r>
      <w:r w:rsidR="003F36EE">
        <w:t xml:space="preserve">stop </w:t>
      </w:r>
      <w:r w:rsidR="007810E1">
        <w:rPr>
          <w:noProof/>
          <w:lang w:eastAsia="pl-PL"/>
        </w:rPr>
        <w:drawing>
          <wp:inline distT="0" distB="0" distL="0" distR="0" wp14:anchorId="31ECFB32" wp14:editId="4643490B">
            <wp:extent cx="249079" cy="237219"/>
            <wp:effectExtent l="0" t="0" r="0" b="0"/>
            <wp:docPr id="28" name="Obraz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63105" cy="250577"/>
                    </a:xfrm>
                    <a:prstGeom prst="rect">
                      <a:avLst/>
                    </a:prstGeom>
                    <a:noFill/>
                    <a:ln>
                      <a:noFill/>
                    </a:ln>
                  </pic:spPr>
                </pic:pic>
              </a:graphicData>
            </a:graphic>
          </wp:inline>
        </w:drawing>
      </w:r>
      <w:r>
        <w:t>”.</w:t>
      </w:r>
    </w:p>
    <w:p w14:paraId="0DA3EAF3" w14:textId="77777777" w:rsidR="003F36EE" w:rsidRDefault="003F36EE" w:rsidP="00B75615">
      <w:pPr>
        <w:spacing w:after="0" w:line="276" w:lineRule="auto"/>
        <w:jc w:val="both"/>
      </w:pPr>
    </w:p>
    <w:p w14:paraId="765C18E2" w14:textId="77777777" w:rsidR="00D249E2" w:rsidRDefault="00D249E2" w:rsidP="00B75615">
      <w:pPr>
        <w:spacing w:after="0" w:line="276" w:lineRule="auto"/>
        <w:jc w:val="both"/>
      </w:pPr>
    </w:p>
    <w:p w14:paraId="401EF4CF" w14:textId="3492949D" w:rsidR="00B75615" w:rsidRDefault="00B75615" w:rsidP="00B75615">
      <w:pPr>
        <w:spacing w:after="0" w:line="276" w:lineRule="auto"/>
        <w:jc w:val="both"/>
        <w:rPr>
          <w:color w:val="FF0000"/>
        </w:rPr>
      </w:pPr>
      <w:r w:rsidRPr="003F36EE">
        <w:rPr>
          <w:color w:val="FF0000"/>
        </w:rPr>
        <w:t>Nagrywanie i automatyczna analiza głosu jest możliwa wraz z możliwością przetłumaczenia mowy na inny język w tym samym czasie, jednocześnie zapisując w urządzeniu nagranie i tłumaczenie.</w:t>
      </w:r>
    </w:p>
    <w:p w14:paraId="3967C0E1" w14:textId="455D0B14" w:rsidR="00C5614E" w:rsidRDefault="00C5614E" w:rsidP="00B75615">
      <w:pPr>
        <w:spacing w:after="0" w:line="276" w:lineRule="auto"/>
        <w:jc w:val="both"/>
      </w:pPr>
    </w:p>
    <w:p w14:paraId="4C541445" w14:textId="77777777" w:rsidR="00C5614E" w:rsidRDefault="00C5614E" w:rsidP="00B75615">
      <w:pPr>
        <w:spacing w:after="0" w:line="276" w:lineRule="auto"/>
        <w:jc w:val="both"/>
      </w:pPr>
    </w:p>
    <w:p w14:paraId="509A77C1" w14:textId="77777777" w:rsidR="00C5614E" w:rsidRDefault="00C5614E" w:rsidP="00B75615">
      <w:pPr>
        <w:spacing w:after="0" w:line="276" w:lineRule="auto"/>
        <w:jc w:val="both"/>
        <w:rPr>
          <w:b/>
        </w:rPr>
      </w:pPr>
      <w:r w:rsidRPr="00C5614E">
        <w:rPr>
          <w:b/>
          <w:highlight w:val="lightGray"/>
        </w:rPr>
        <w:t>Ustawienia nagrywania</w:t>
      </w:r>
    </w:p>
    <w:p w14:paraId="50F0F50A" w14:textId="51F0E920" w:rsidR="00C5614E" w:rsidRPr="0099104B" w:rsidRDefault="003F36EE" w:rsidP="00B75615">
      <w:pPr>
        <w:spacing w:after="0" w:line="276" w:lineRule="auto"/>
        <w:jc w:val="both"/>
        <w:rPr>
          <w:color w:val="FF0000"/>
        </w:rPr>
      </w:pPr>
      <w:r w:rsidRPr="0099104B">
        <w:rPr>
          <w:color w:val="FF0000"/>
        </w:rPr>
        <w:t>Wybierz przycisk</w:t>
      </w:r>
      <w:r w:rsidR="00C5614E" w:rsidRPr="0099104B">
        <w:rPr>
          <w:color w:val="FF0000"/>
        </w:rPr>
        <w:t xml:space="preserve"> „</w:t>
      </w:r>
      <w:r w:rsidRPr="0099104B">
        <w:rPr>
          <w:color w:val="FF0000"/>
        </w:rPr>
        <w:t xml:space="preserve">Record </w:t>
      </w:r>
      <w:r w:rsidR="007810E1">
        <w:rPr>
          <w:noProof/>
          <w:lang w:eastAsia="pl-PL"/>
        </w:rPr>
        <w:drawing>
          <wp:inline distT="0" distB="0" distL="0" distR="0" wp14:anchorId="65472A90" wp14:editId="7638D16B">
            <wp:extent cx="397643" cy="506730"/>
            <wp:effectExtent l="0" t="0" r="2540" b="7620"/>
            <wp:docPr id="29" name="Obraz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408155" cy="520125"/>
                    </a:xfrm>
                    <a:prstGeom prst="rect">
                      <a:avLst/>
                    </a:prstGeom>
                    <a:noFill/>
                    <a:ln>
                      <a:noFill/>
                    </a:ln>
                  </pic:spPr>
                </pic:pic>
              </a:graphicData>
            </a:graphic>
          </wp:inline>
        </w:drawing>
      </w:r>
      <w:r w:rsidR="00C5614E" w:rsidRPr="0099104B">
        <w:rPr>
          <w:color w:val="FF0000"/>
        </w:rPr>
        <w:t>”,</w:t>
      </w:r>
      <w:r w:rsidRPr="0099104B">
        <w:rPr>
          <w:color w:val="FF0000"/>
        </w:rPr>
        <w:t xml:space="preserve"> a następnie przycisk „</w:t>
      </w:r>
      <w:r w:rsidR="007810E1">
        <w:rPr>
          <w:noProof/>
          <w:color w:val="FF0000"/>
          <w:lang w:eastAsia="pl-PL"/>
        </w:rPr>
        <w:drawing>
          <wp:inline distT="0" distB="0" distL="0" distR="0" wp14:anchorId="152D273C" wp14:editId="4F467694">
            <wp:extent cx="264319" cy="285750"/>
            <wp:effectExtent l="0" t="0" r="2540" b="0"/>
            <wp:docPr id="30" name="Obraz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68245" cy="289995"/>
                    </a:xfrm>
                    <a:prstGeom prst="rect">
                      <a:avLst/>
                    </a:prstGeom>
                    <a:noFill/>
                    <a:ln>
                      <a:noFill/>
                    </a:ln>
                  </pic:spPr>
                </pic:pic>
              </a:graphicData>
            </a:graphic>
          </wp:inline>
        </w:drawing>
      </w:r>
      <w:r w:rsidRPr="0099104B">
        <w:rPr>
          <w:color w:val="FF0000"/>
        </w:rPr>
        <w:t>”, by przejść do ustawień nagrywania.</w:t>
      </w:r>
    </w:p>
    <w:p w14:paraId="46F556E0" w14:textId="77777777" w:rsidR="00C5614E" w:rsidRPr="0099104B" w:rsidRDefault="00C5614E" w:rsidP="00B75615">
      <w:pPr>
        <w:spacing w:after="0" w:line="276" w:lineRule="auto"/>
        <w:jc w:val="both"/>
        <w:rPr>
          <w:color w:val="FF0000"/>
        </w:rPr>
      </w:pPr>
    </w:p>
    <w:p w14:paraId="4D12ABD6" w14:textId="0F325425" w:rsidR="00C5614E" w:rsidRPr="0099104B" w:rsidRDefault="003F36EE" w:rsidP="00B75615">
      <w:pPr>
        <w:spacing w:after="0" w:line="276" w:lineRule="auto"/>
        <w:jc w:val="both"/>
        <w:rPr>
          <w:color w:val="FF0000"/>
        </w:rPr>
      </w:pPr>
      <w:r w:rsidRPr="0099104B">
        <w:rPr>
          <w:color w:val="FF0000"/>
          <w:u w:val="single"/>
        </w:rPr>
        <w:t>Record language (</w:t>
      </w:r>
      <w:r w:rsidR="00C5614E" w:rsidRPr="0099104B">
        <w:rPr>
          <w:color w:val="FF0000"/>
          <w:u w:val="single"/>
        </w:rPr>
        <w:t>Język nagrywania</w:t>
      </w:r>
      <w:r w:rsidRPr="0099104B">
        <w:rPr>
          <w:color w:val="FF0000"/>
          <w:u w:val="single"/>
        </w:rPr>
        <w:t>)</w:t>
      </w:r>
      <w:r w:rsidR="00C5614E" w:rsidRPr="0099104B">
        <w:rPr>
          <w:color w:val="FF0000"/>
        </w:rPr>
        <w:t>: Wybierz język podczas nagrywania.</w:t>
      </w:r>
    </w:p>
    <w:p w14:paraId="60571020" w14:textId="77777777" w:rsidR="00C5614E" w:rsidRPr="0099104B" w:rsidRDefault="00C5614E" w:rsidP="00B75615">
      <w:pPr>
        <w:spacing w:after="0" w:line="276" w:lineRule="auto"/>
        <w:jc w:val="both"/>
        <w:rPr>
          <w:color w:val="FF0000"/>
        </w:rPr>
      </w:pPr>
    </w:p>
    <w:p w14:paraId="07127E3C" w14:textId="13F6CE3E" w:rsidR="00C5614E" w:rsidRPr="0099104B" w:rsidRDefault="003F36EE" w:rsidP="00B75615">
      <w:pPr>
        <w:spacing w:after="0" w:line="276" w:lineRule="auto"/>
        <w:jc w:val="both"/>
        <w:rPr>
          <w:color w:val="FF0000"/>
        </w:rPr>
      </w:pPr>
      <w:r w:rsidRPr="0099104B">
        <w:rPr>
          <w:color w:val="FF0000"/>
          <w:u w:val="single"/>
        </w:rPr>
        <w:t>Text parsing (</w:t>
      </w:r>
      <w:r w:rsidR="00C5614E" w:rsidRPr="0099104B">
        <w:rPr>
          <w:color w:val="FF0000"/>
          <w:u w:val="single"/>
        </w:rPr>
        <w:t>Analiza słów</w:t>
      </w:r>
      <w:r w:rsidRPr="0099104B">
        <w:rPr>
          <w:color w:val="FF0000"/>
          <w:u w:val="single"/>
        </w:rPr>
        <w:t>)</w:t>
      </w:r>
      <w:r w:rsidR="00C5614E" w:rsidRPr="0099104B">
        <w:rPr>
          <w:color w:val="FF0000"/>
        </w:rPr>
        <w:t xml:space="preserve">: Kiedy ta funkcja jest włączona, </w:t>
      </w:r>
      <w:r w:rsidR="0099104B" w:rsidRPr="0099104B">
        <w:rPr>
          <w:color w:val="FF0000"/>
        </w:rPr>
        <w:t xml:space="preserve">urządzenie </w:t>
      </w:r>
      <w:r w:rsidR="00C5614E" w:rsidRPr="0099104B">
        <w:rPr>
          <w:color w:val="FF0000"/>
        </w:rPr>
        <w:t xml:space="preserve">przeanalizuje </w:t>
      </w:r>
      <w:r w:rsidR="0099104B" w:rsidRPr="0099104B">
        <w:rPr>
          <w:color w:val="FF0000"/>
        </w:rPr>
        <w:t>język nagrania i zaprezentuje</w:t>
      </w:r>
      <w:r w:rsidR="00C5614E" w:rsidRPr="0099104B">
        <w:rPr>
          <w:color w:val="FF0000"/>
        </w:rPr>
        <w:t xml:space="preserve"> tekst tłumaczenia. Przy wyłączonej funkcji analizy, synchronizacja tekstu tłumaczenia będzie niemożliwa.</w:t>
      </w:r>
    </w:p>
    <w:p w14:paraId="6B8178C5" w14:textId="77777777" w:rsidR="000D011D" w:rsidRPr="0099104B" w:rsidRDefault="000D011D" w:rsidP="00B75615">
      <w:pPr>
        <w:spacing w:after="0" w:line="276" w:lineRule="auto"/>
        <w:jc w:val="both"/>
        <w:rPr>
          <w:color w:val="FF0000"/>
        </w:rPr>
      </w:pPr>
    </w:p>
    <w:p w14:paraId="61030783" w14:textId="4A53F8E8" w:rsidR="000D011D" w:rsidRPr="0099104B" w:rsidRDefault="0099104B" w:rsidP="00B75615">
      <w:pPr>
        <w:spacing w:after="0" w:line="276" w:lineRule="auto"/>
        <w:jc w:val="both"/>
        <w:rPr>
          <w:color w:val="FF0000"/>
        </w:rPr>
      </w:pPr>
      <w:r w:rsidRPr="0099104B">
        <w:rPr>
          <w:color w:val="FF0000"/>
          <w:u w:val="single"/>
        </w:rPr>
        <w:t>Translation switch (</w:t>
      </w:r>
      <w:r w:rsidR="000D011D" w:rsidRPr="0099104B">
        <w:rPr>
          <w:color w:val="FF0000"/>
          <w:u w:val="single"/>
        </w:rPr>
        <w:t>Tłumaczenie języków</w:t>
      </w:r>
      <w:r w:rsidRPr="0099104B">
        <w:rPr>
          <w:color w:val="FF0000"/>
          <w:u w:val="single"/>
        </w:rPr>
        <w:t>)</w:t>
      </w:r>
      <w:r w:rsidR="000D011D" w:rsidRPr="0099104B">
        <w:rPr>
          <w:color w:val="FF0000"/>
        </w:rPr>
        <w:t>: Funkcji można używać tylko przy włączonej funkcji analizy słów. Po włączeniu słowa będą synchronicznie tłumaczone na wybrany język do przetłumaczenia, podczas której tekst będzie stale generowany i zapisywany. W przypadku wyłączenia DOSMONO nie wprowadzi tekstu do urządzenia.</w:t>
      </w:r>
    </w:p>
    <w:p w14:paraId="521D17B2" w14:textId="77777777" w:rsidR="0099104B" w:rsidRPr="003F36EE" w:rsidRDefault="0099104B" w:rsidP="0099104B">
      <w:pPr>
        <w:spacing w:after="0" w:line="276" w:lineRule="auto"/>
        <w:jc w:val="both"/>
        <w:rPr>
          <w:color w:val="FF0000"/>
        </w:rPr>
      </w:pPr>
      <w:r>
        <w:rPr>
          <w:color w:val="FF0000"/>
        </w:rPr>
        <w:t>Nie wiem, jak nagrać nagranie i je przetłumaczyć.</w:t>
      </w:r>
    </w:p>
    <w:p w14:paraId="4C4426CC" w14:textId="77777777" w:rsidR="000D011D" w:rsidRDefault="000D011D" w:rsidP="00B75615">
      <w:pPr>
        <w:spacing w:after="0" w:line="276" w:lineRule="auto"/>
        <w:jc w:val="both"/>
      </w:pPr>
    </w:p>
    <w:p w14:paraId="4122DAC3" w14:textId="77777777" w:rsidR="0099104B" w:rsidRDefault="0099104B" w:rsidP="00B75615">
      <w:pPr>
        <w:spacing w:after="0" w:line="276" w:lineRule="auto"/>
        <w:jc w:val="both"/>
      </w:pPr>
    </w:p>
    <w:p w14:paraId="6D9143C3" w14:textId="77777777" w:rsidR="000D011D" w:rsidRDefault="000D011D" w:rsidP="00B75615">
      <w:pPr>
        <w:spacing w:after="0" w:line="276" w:lineRule="auto"/>
        <w:jc w:val="both"/>
        <w:rPr>
          <w:b/>
        </w:rPr>
      </w:pPr>
      <w:r w:rsidRPr="000D011D">
        <w:rPr>
          <w:b/>
          <w:highlight w:val="lightGray"/>
        </w:rPr>
        <w:t>Zarządzanie nagraniami</w:t>
      </w:r>
    </w:p>
    <w:p w14:paraId="48750155" w14:textId="072811C6" w:rsidR="00A42311" w:rsidRPr="00A42311" w:rsidRDefault="00A42311" w:rsidP="0099104B">
      <w:pPr>
        <w:spacing w:after="0" w:line="276" w:lineRule="auto"/>
        <w:jc w:val="both"/>
      </w:pPr>
      <w:r>
        <w:rPr>
          <w:noProof/>
          <w:lang w:eastAsia="pl-PL"/>
        </w:rPr>
        <w:drawing>
          <wp:anchor distT="0" distB="0" distL="114300" distR="114300" simplePos="0" relativeHeight="251667456" behindDoc="0" locked="0" layoutInCell="1" allowOverlap="1" wp14:anchorId="3CC37158" wp14:editId="6EE66F7E">
            <wp:simplePos x="0" y="0"/>
            <wp:positionH relativeFrom="column">
              <wp:posOffset>3786505</wp:posOffset>
            </wp:positionH>
            <wp:positionV relativeFrom="paragraph">
              <wp:posOffset>8890</wp:posOffset>
            </wp:positionV>
            <wp:extent cx="1962150" cy="1476375"/>
            <wp:effectExtent l="0" t="0" r="0" b="9525"/>
            <wp:wrapSquare wrapText="bothSides"/>
            <wp:docPr id="32" name="Obraz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962150" cy="1476375"/>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By zarządzać nagraniami, naciśnij przycisk </w:t>
      </w:r>
      <w:r>
        <w:rPr>
          <w:noProof/>
          <w:lang w:eastAsia="pl-PL"/>
        </w:rPr>
        <w:drawing>
          <wp:inline distT="0" distB="0" distL="0" distR="0" wp14:anchorId="30A8E812" wp14:editId="5ADBB7AE">
            <wp:extent cx="331561" cy="323850"/>
            <wp:effectExtent l="0" t="0" r="0" b="0"/>
            <wp:docPr id="31" name="Obraz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35864" cy="328053"/>
                    </a:xfrm>
                    <a:prstGeom prst="rect">
                      <a:avLst/>
                    </a:prstGeom>
                    <a:noFill/>
                    <a:ln>
                      <a:noFill/>
                    </a:ln>
                  </pic:spPr>
                </pic:pic>
              </a:graphicData>
            </a:graphic>
          </wp:inline>
        </w:drawing>
      </w:r>
      <w:r>
        <w:t xml:space="preserve"> .</w:t>
      </w:r>
    </w:p>
    <w:p w14:paraId="1179A026" w14:textId="5ADA6380" w:rsidR="0099104B" w:rsidRPr="0099104B" w:rsidRDefault="0099104B" w:rsidP="0099104B">
      <w:pPr>
        <w:spacing w:after="0" w:line="276" w:lineRule="auto"/>
        <w:jc w:val="both"/>
      </w:pPr>
      <w:r w:rsidRPr="0099104B">
        <w:rPr>
          <w:u w:val="single"/>
        </w:rPr>
        <w:t>Sprawdzanie nagrania</w:t>
      </w:r>
      <w:r w:rsidRPr="0099104B">
        <w:t xml:space="preserve">: </w:t>
      </w:r>
      <w:r w:rsidR="00A42311">
        <w:t>Kliknij na wybrane nagranie, by móc je odsłuchać.</w:t>
      </w:r>
    </w:p>
    <w:p w14:paraId="44CC447B" w14:textId="77777777" w:rsidR="00A42311" w:rsidRDefault="00A42311" w:rsidP="00B75615">
      <w:pPr>
        <w:spacing w:after="0" w:line="276" w:lineRule="auto"/>
        <w:jc w:val="both"/>
      </w:pPr>
    </w:p>
    <w:p w14:paraId="5974626F" w14:textId="77777777" w:rsidR="00A42311" w:rsidRDefault="000D011D" w:rsidP="00B75615">
      <w:pPr>
        <w:spacing w:after="0" w:line="276" w:lineRule="auto"/>
        <w:jc w:val="both"/>
      </w:pPr>
      <w:r w:rsidRPr="000D011D">
        <w:rPr>
          <w:u w:val="single"/>
        </w:rPr>
        <w:t>Usuwanie nagrania</w:t>
      </w:r>
      <w:r>
        <w:t xml:space="preserve">: </w:t>
      </w:r>
      <w:r w:rsidR="0099104B">
        <w:t>Jeśli chcesz usunąć wszystkie nagrania, wybierz przycisk „Delate all”</w:t>
      </w:r>
      <w:r w:rsidR="00A42311">
        <w:t>.</w:t>
      </w:r>
    </w:p>
    <w:p w14:paraId="0770E5AE" w14:textId="2E38691B" w:rsidR="000D011D" w:rsidRPr="00A42311" w:rsidRDefault="0099104B" w:rsidP="00B75615">
      <w:pPr>
        <w:spacing w:after="0" w:line="276" w:lineRule="auto"/>
        <w:jc w:val="both"/>
      </w:pPr>
      <w:r>
        <w:t>Jeśli chcesz usunąć pojedyncze nagranie, wybierz je i przesuń w lewą stronę</w:t>
      </w:r>
      <w:r w:rsidR="007810E1">
        <w:t>. Następnie wybierz „Delate”</w:t>
      </w:r>
      <w:r w:rsidR="00A42311">
        <w:t xml:space="preserve">. </w:t>
      </w:r>
      <w:r w:rsidR="00A42311" w:rsidRPr="00A42311">
        <w:rPr>
          <w:lang w:val="en-US"/>
        </w:rPr>
        <w:t xml:space="preserve">Urządzenie zada ci pytanie „Are you really sure to delate the </w:t>
      </w:r>
      <w:r w:rsidR="00A42311" w:rsidRPr="00A42311">
        <w:rPr>
          <w:lang w:val="en-US"/>
        </w:rPr>
        <w:lastRenderedPageBreak/>
        <w:t xml:space="preserve">current file?” </w:t>
      </w:r>
      <w:r w:rsidR="00A42311" w:rsidRPr="00A42311">
        <w:t xml:space="preserve">(Czy jesteś pewien, że chcesz usunąć wybrany plik?”. Jeśli wybierzesz “OK”, nagranie zostanie usunięte. </w:t>
      </w:r>
      <w:r w:rsidR="00A42311">
        <w:t>Jeśli nie chcesz usunąć nagrania, wybierz „Cancel”.</w:t>
      </w:r>
    </w:p>
    <w:p w14:paraId="19503487" w14:textId="77777777" w:rsidR="00A42311" w:rsidRPr="00A42311" w:rsidRDefault="00A42311" w:rsidP="00B75615">
      <w:pPr>
        <w:spacing w:after="0" w:line="276" w:lineRule="auto"/>
        <w:jc w:val="both"/>
      </w:pPr>
    </w:p>
    <w:p w14:paraId="112806AD" w14:textId="11ED1239" w:rsidR="000D011D" w:rsidRPr="00A42311" w:rsidRDefault="000D011D" w:rsidP="00B75615">
      <w:pPr>
        <w:spacing w:after="0" w:line="276" w:lineRule="auto"/>
        <w:jc w:val="both"/>
      </w:pPr>
    </w:p>
    <w:p w14:paraId="4794D2BE" w14:textId="23173D17" w:rsidR="00BA3C75" w:rsidRPr="00A42311" w:rsidRDefault="00A42311" w:rsidP="00B75615">
      <w:pPr>
        <w:spacing w:after="0" w:line="276" w:lineRule="auto"/>
        <w:jc w:val="both"/>
      </w:pPr>
      <w:r>
        <w:rPr>
          <w:noProof/>
          <w:lang w:eastAsia="pl-PL"/>
        </w:rPr>
        <w:drawing>
          <wp:anchor distT="0" distB="0" distL="114300" distR="114300" simplePos="0" relativeHeight="251668480" behindDoc="0" locked="0" layoutInCell="1" allowOverlap="1" wp14:anchorId="15EEB139" wp14:editId="4BD4D007">
            <wp:simplePos x="0" y="0"/>
            <wp:positionH relativeFrom="column">
              <wp:posOffset>3072130</wp:posOffset>
            </wp:positionH>
            <wp:positionV relativeFrom="paragraph">
              <wp:posOffset>5080</wp:posOffset>
            </wp:positionV>
            <wp:extent cx="2219960" cy="3695065"/>
            <wp:effectExtent l="0" t="0" r="8890" b="635"/>
            <wp:wrapSquare wrapText="bothSides"/>
            <wp:docPr id="34" name="Obraz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219960" cy="369506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pl-PL"/>
        </w:rPr>
        <w:drawing>
          <wp:anchor distT="0" distB="0" distL="114300" distR="114300" simplePos="0" relativeHeight="251669504" behindDoc="1" locked="0" layoutInCell="1" allowOverlap="1" wp14:anchorId="65B0C0AB" wp14:editId="4D8F6443">
            <wp:simplePos x="0" y="0"/>
            <wp:positionH relativeFrom="column">
              <wp:posOffset>338455</wp:posOffset>
            </wp:positionH>
            <wp:positionV relativeFrom="paragraph">
              <wp:posOffset>0</wp:posOffset>
            </wp:positionV>
            <wp:extent cx="2483485" cy="3705225"/>
            <wp:effectExtent l="0" t="0" r="0" b="9525"/>
            <wp:wrapSquare wrapText="bothSides"/>
            <wp:docPr id="33" name="Obraz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483485" cy="37052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42311">
        <w:t xml:space="preserve"> </w:t>
      </w:r>
    </w:p>
    <w:p w14:paraId="4397C2FE" w14:textId="28400552" w:rsidR="00A42311" w:rsidRPr="00A42311" w:rsidRDefault="00A42311" w:rsidP="00B75615">
      <w:pPr>
        <w:spacing w:after="0" w:line="276" w:lineRule="auto"/>
        <w:jc w:val="both"/>
      </w:pPr>
    </w:p>
    <w:p w14:paraId="3365B032" w14:textId="77777777" w:rsidR="00BA3C75" w:rsidRPr="00A42311" w:rsidRDefault="00BA3C75" w:rsidP="00B75615">
      <w:pPr>
        <w:spacing w:after="0" w:line="276" w:lineRule="auto"/>
        <w:jc w:val="both"/>
      </w:pPr>
    </w:p>
    <w:p w14:paraId="52CDF615" w14:textId="77777777" w:rsidR="00A42311" w:rsidRPr="00A42311" w:rsidRDefault="00A42311" w:rsidP="00B75615">
      <w:pPr>
        <w:spacing w:after="0" w:line="276" w:lineRule="auto"/>
        <w:jc w:val="both"/>
        <w:rPr>
          <w:b/>
          <w:highlight w:val="lightGray"/>
        </w:rPr>
      </w:pPr>
    </w:p>
    <w:p w14:paraId="426666AF" w14:textId="77777777" w:rsidR="00A42311" w:rsidRPr="00A42311" w:rsidRDefault="00A42311" w:rsidP="00B75615">
      <w:pPr>
        <w:spacing w:after="0" w:line="276" w:lineRule="auto"/>
        <w:jc w:val="both"/>
        <w:rPr>
          <w:b/>
          <w:highlight w:val="lightGray"/>
        </w:rPr>
      </w:pPr>
    </w:p>
    <w:p w14:paraId="6D7E265B" w14:textId="77777777" w:rsidR="00A42311" w:rsidRPr="00A42311" w:rsidRDefault="00A42311" w:rsidP="00B75615">
      <w:pPr>
        <w:spacing w:after="0" w:line="276" w:lineRule="auto"/>
        <w:jc w:val="both"/>
        <w:rPr>
          <w:b/>
          <w:highlight w:val="lightGray"/>
        </w:rPr>
      </w:pPr>
    </w:p>
    <w:p w14:paraId="1B9268A6" w14:textId="77777777" w:rsidR="00A42311" w:rsidRPr="00A42311" w:rsidRDefault="00A42311" w:rsidP="00B75615">
      <w:pPr>
        <w:spacing w:after="0" w:line="276" w:lineRule="auto"/>
        <w:jc w:val="both"/>
        <w:rPr>
          <w:b/>
          <w:highlight w:val="lightGray"/>
        </w:rPr>
      </w:pPr>
    </w:p>
    <w:p w14:paraId="5AC557E2" w14:textId="77777777" w:rsidR="00A42311" w:rsidRPr="00A42311" w:rsidRDefault="00A42311" w:rsidP="00B75615">
      <w:pPr>
        <w:spacing w:after="0" w:line="276" w:lineRule="auto"/>
        <w:jc w:val="both"/>
        <w:rPr>
          <w:b/>
          <w:highlight w:val="lightGray"/>
        </w:rPr>
      </w:pPr>
    </w:p>
    <w:p w14:paraId="5FC9600D" w14:textId="77777777" w:rsidR="00A42311" w:rsidRPr="00A42311" w:rsidRDefault="00A42311" w:rsidP="00B75615">
      <w:pPr>
        <w:spacing w:after="0" w:line="276" w:lineRule="auto"/>
        <w:jc w:val="both"/>
        <w:rPr>
          <w:b/>
          <w:highlight w:val="lightGray"/>
        </w:rPr>
      </w:pPr>
    </w:p>
    <w:p w14:paraId="4B76C297" w14:textId="77777777" w:rsidR="00A42311" w:rsidRPr="00A42311" w:rsidRDefault="00A42311" w:rsidP="00B75615">
      <w:pPr>
        <w:spacing w:after="0" w:line="276" w:lineRule="auto"/>
        <w:jc w:val="both"/>
        <w:rPr>
          <w:b/>
          <w:highlight w:val="lightGray"/>
        </w:rPr>
      </w:pPr>
    </w:p>
    <w:p w14:paraId="2613FBF7" w14:textId="77777777" w:rsidR="00A42311" w:rsidRPr="00A42311" w:rsidRDefault="00A42311" w:rsidP="00B75615">
      <w:pPr>
        <w:spacing w:after="0" w:line="276" w:lineRule="auto"/>
        <w:jc w:val="both"/>
        <w:rPr>
          <w:b/>
          <w:highlight w:val="lightGray"/>
        </w:rPr>
      </w:pPr>
    </w:p>
    <w:p w14:paraId="67B5F5CA" w14:textId="77777777" w:rsidR="00A42311" w:rsidRPr="00A42311" w:rsidRDefault="00A42311" w:rsidP="00B75615">
      <w:pPr>
        <w:spacing w:after="0" w:line="276" w:lineRule="auto"/>
        <w:jc w:val="both"/>
        <w:rPr>
          <w:b/>
          <w:highlight w:val="lightGray"/>
        </w:rPr>
      </w:pPr>
    </w:p>
    <w:p w14:paraId="4AA33607" w14:textId="77777777" w:rsidR="00A42311" w:rsidRPr="00A42311" w:rsidRDefault="00A42311" w:rsidP="00B75615">
      <w:pPr>
        <w:spacing w:after="0" w:line="276" w:lineRule="auto"/>
        <w:jc w:val="both"/>
        <w:rPr>
          <w:b/>
          <w:highlight w:val="lightGray"/>
        </w:rPr>
      </w:pPr>
    </w:p>
    <w:p w14:paraId="725C76BE" w14:textId="77777777" w:rsidR="00A42311" w:rsidRPr="00A42311" w:rsidRDefault="00A42311" w:rsidP="00B75615">
      <w:pPr>
        <w:spacing w:after="0" w:line="276" w:lineRule="auto"/>
        <w:jc w:val="both"/>
        <w:rPr>
          <w:b/>
          <w:highlight w:val="lightGray"/>
        </w:rPr>
      </w:pPr>
    </w:p>
    <w:p w14:paraId="60444CCF" w14:textId="77777777" w:rsidR="00A42311" w:rsidRPr="00A42311" w:rsidRDefault="00A42311" w:rsidP="00B75615">
      <w:pPr>
        <w:spacing w:after="0" w:line="276" w:lineRule="auto"/>
        <w:jc w:val="both"/>
        <w:rPr>
          <w:b/>
          <w:highlight w:val="lightGray"/>
        </w:rPr>
      </w:pPr>
    </w:p>
    <w:p w14:paraId="37438FB8" w14:textId="77777777" w:rsidR="00A42311" w:rsidRPr="00A42311" w:rsidRDefault="00A42311" w:rsidP="00B75615">
      <w:pPr>
        <w:spacing w:after="0" w:line="276" w:lineRule="auto"/>
        <w:jc w:val="both"/>
        <w:rPr>
          <w:b/>
          <w:highlight w:val="lightGray"/>
        </w:rPr>
      </w:pPr>
    </w:p>
    <w:p w14:paraId="35ED5C9D" w14:textId="77777777" w:rsidR="00A42311" w:rsidRPr="00A42311" w:rsidRDefault="00A42311" w:rsidP="00B75615">
      <w:pPr>
        <w:spacing w:after="0" w:line="276" w:lineRule="auto"/>
        <w:jc w:val="both"/>
        <w:rPr>
          <w:b/>
          <w:highlight w:val="lightGray"/>
        </w:rPr>
      </w:pPr>
    </w:p>
    <w:p w14:paraId="6E06B38C" w14:textId="77777777" w:rsidR="00A42311" w:rsidRPr="00A42311" w:rsidRDefault="00A42311" w:rsidP="00B75615">
      <w:pPr>
        <w:spacing w:after="0" w:line="276" w:lineRule="auto"/>
        <w:jc w:val="both"/>
        <w:rPr>
          <w:b/>
          <w:highlight w:val="lightGray"/>
        </w:rPr>
      </w:pPr>
    </w:p>
    <w:p w14:paraId="1222EAC3" w14:textId="77777777" w:rsidR="00A42311" w:rsidRPr="00A42311" w:rsidRDefault="00A42311" w:rsidP="00B75615">
      <w:pPr>
        <w:spacing w:after="0" w:line="276" w:lineRule="auto"/>
        <w:jc w:val="both"/>
        <w:rPr>
          <w:b/>
          <w:highlight w:val="lightGray"/>
        </w:rPr>
      </w:pPr>
    </w:p>
    <w:p w14:paraId="6094F9B4" w14:textId="77777777" w:rsidR="00A42311" w:rsidRPr="00A42311" w:rsidRDefault="00A42311" w:rsidP="00B75615">
      <w:pPr>
        <w:spacing w:after="0" w:line="276" w:lineRule="auto"/>
        <w:jc w:val="both"/>
        <w:rPr>
          <w:b/>
          <w:highlight w:val="lightGray"/>
        </w:rPr>
      </w:pPr>
    </w:p>
    <w:p w14:paraId="4E3C5771" w14:textId="77777777" w:rsidR="00A42311" w:rsidRPr="00A42311" w:rsidRDefault="00A42311" w:rsidP="00B75615">
      <w:pPr>
        <w:spacing w:after="0" w:line="276" w:lineRule="auto"/>
        <w:jc w:val="both"/>
        <w:rPr>
          <w:b/>
          <w:highlight w:val="lightGray"/>
        </w:rPr>
      </w:pPr>
    </w:p>
    <w:p w14:paraId="5F253A97" w14:textId="1AB547F4" w:rsidR="000D011D" w:rsidRDefault="00925276" w:rsidP="00925276">
      <w:pPr>
        <w:pStyle w:val="Tytu"/>
      </w:pPr>
      <w:r>
        <w:rPr>
          <w:highlight w:val="lightGray"/>
        </w:rPr>
        <w:t xml:space="preserve">3. </w:t>
      </w:r>
      <w:r w:rsidR="000D011D" w:rsidRPr="000D011D">
        <w:rPr>
          <w:highlight w:val="lightGray"/>
        </w:rPr>
        <w:t>Intercom</w:t>
      </w:r>
    </w:p>
    <w:p w14:paraId="32459730" w14:textId="002F2F7F" w:rsidR="000D011D" w:rsidRPr="00457795" w:rsidRDefault="000D011D" w:rsidP="00B75615">
      <w:pPr>
        <w:spacing w:after="0" w:line="276" w:lineRule="auto"/>
        <w:jc w:val="both"/>
        <w:rPr>
          <w:color w:val="FF0000"/>
        </w:rPr>
      </w:pPr>
      <w:r w:rsidRPr="00457795">
        <w:rPr>
          <w:color w:val="FF0000"/>
          <w:u w:val="single"/>
        </w:rPr>
        <w:t>Mowa</w:t>
      </w:r>
      <w:r w:rsidRPr="00457795">
        <w:rPr>
          <w:color w:val="FF0000"/>
        </w:rPr>
        <w:t xml:space="preserve">: Zaznasz „Intercom </w:t>
      </w:r>
      <w:r w:rsidR="00457795" w:rsidRPr="00457795">
        <w:rPr>
          <w:noProof/>
          <w:color w:val="FF0000"/>
          <w:lang w:eastAsia="pl-PL"/>
        </w:rPr>
        <w:drawing>
          <wp:inline distT="0" distB="0" distL="0" distR="0" wp14:anchorId="6BD98F1C" wp14:editId="6A0941D3">
            <wp:extent cx="400050" cy="500063"/>
            <wp:effectExtent l="0" t="0" r="0" b="0"/>
            <wp:docPr id="35" name="Obraz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403426" cy="504283"/>
                    </a:xfrm>
                    <a:prstGeom prst="rect">
                      <a:avLst/>
                    </a:prstGeom>
                    <a:noFill/>
                    <a:ln>
                      <a:noFill/>
                    </a:ln>
                  </pic:spPr>
                </pic:pic>
              </a:graphicData>
            </a:graphic>
          </wp:inline>
        </w:drawing>
      </w:r>
      <w:r w:rsidRPr="00457795">
        <w:rPr>
          <w:color w:val="FF0000"/>
        </w:rPr>
        <w:t>”, aby wejść do funkcji interkomu, lub wciśnij i przytrzymaj przycisk</w:t>
      </w:r>
      <w:r w:rsidR="00E86C7C" w:rsidRPr="00457795">
        <w:rPr>
          <w:color w:val="FF0000"/>
        </w:rPr>
        <w:t xml:space="preserve"> dialogu </w:t>
      </w:r>
      <w:r w:rsidR="00457795" w:rsidRPr="00457795">
        <w:rPr>
          <w:color w:val="FF0000"/>
        </w:rPr>
        <w:t xml:space="preserve">(PTT) </w:t>
      </w:r>
      <w:r w:rsidR="00E86C7C" w:rsidRPr="00457795">
        <w:rPr>
          <w:color w:val="FF0000"/>
        </w:rPr>
        <w:t>po lewej stronie sprzętu, aby uruchomić powyższą funkcję.</w:t>
      </w:r>
    </w:p>
    <w:p w14:paraId="32C5C83B" w14:textId="03565337" w:rsidR="00B75615" w:rsidRPr="00457795" w:rsidRDefault="00E86C7C" w:rsidP="00B75615">
      <w:pPr>
        <w:spacing w:after="0" w:line="276" w:lineRule="auto"/>
        <w:jc w:val="both"/>
        <w:rPr>
          <w:color w:val="FF0000"/>
        </w:rPr>
      </w:pPr>
      <w:r w:rsidRPr="00457795">
        <w:rPr>
          <w:color w:val="FF0000"/>
        </w:rPr>
        <w:t>By wyświetlić wybrane tłumaczenia tekstów i odtwarzać dźwięki, kliknij ikonę „</w:t>
      </w:r>
      <w:r w:rsidR="00DD5F8A" w:rsidRPr="00457795">
        <w:rPr>
          <w:noProof/>
          <w:color w:val="FF0000"/>
          <w:lang w:eastAsia="pl-PL"/>
        </w:rPr>
        <w:drawing>
          <wp:inline distT="0" distB="0" distL="0" distR="0" wp14:anchorId="3DC6432B" wp14:editId="7A0B9592">
            <wp:extent cx="103505" cy="151130"/>
            <wp:effectExtent l="0" t="0" r="0" b="1270"/>
            <wp:docPr id="12" name="Obraz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03505" cy="151130"/>
                    </a:xfrm>
                    <a:prstGeom prst="rect">
                      <a:avLst/>
                    </a:prstGeom>
                    <a:noFill/>
                    <a:ln>
                      <a:noFill/>
                    </a:ln>
                  </pic:spPr>
                </pic:pic>
              </a:graphicData>
            </a:graphic>
          </wp:inline>
        </w:drawing>
      </w:r>
      <w:r w:rsidR="00DD5F8A" w:rsidRPr="00457795">
        <w:rPr>
          <w:color w:val="FF0000"/>
        </w:rPr>
        <w:t xml:space="preserve"> ” po wyborze urządzenie odtworzy i pokaże przetłumaczony dźwięk i tekst.</w:t>
      </w:r>
    </w:p>
    <w:p w14:paraId="689F5753" w14:textId="77777777" w:rsidR="000235FF" w:rsidRPr="00457795" w:rsidRDefault="000235FF" w:rsidP="00B75615">
      <w:pPr>
        <w:spacing w:after="0" w:line="276" w:lineRule="auto"/>
        <w:jc w:val="both"/>
        <w:rPr>
          <w:color w:val="FF0000"/>
        </w:rPr>
      </w:pPr>
    </w:p>
    <w:p w14:paraId="43E5E777" w14:textId="2D3DC792" w:rsidR="000235FF" w:rsidRPr="00457795" w:rsidRDefault="000235FF" w:rsidP="00B75615">
      <w:pPr>
        <w:spacing w:after="0" w:line="276" w:lineRule="auto"/>
        <w:jc w:val="both"/>
        <w:rPr>
          <w:color w:val="FF0000"/>
        </w:rPr>
      </w:pPr>
      <w:r w:rsidRPr="00457795">
        <w:rPr>
          <w:color w:val="FF0000"/>
          <w:u w:val="single"/>
        </w:rPr>
        <w:t>Modulacja częstotliwości</w:t>
      </w:r>
      <w:r w:rsidRPr="00457795">
        <w:rPr>
          <w:color w:val="FF0000"/>
        </w:rPr>
        <w:t>: Naciśnij i przytrzymaj płytę na środku strony kanału interkomu, a następnie skręć w lewo lub w prawo, kanał wskazany przez strzałkę trójkąta jest bieżącym kanałem.</w:t>
      </w:r>
    </w:p>
    <w:p w14:paraId="65ED91AD" w14:textId="03726AF3" w:rsidR="000235FF" w:rsidRPr="00457795" w:rsidRDefault="000235FF" w:rsidP="00B75615">
      <w:pPr>
        <w:spacing w:after="0" w:line="276" w:lineRule="auto"/>
        <w:jc w:val="both"/>
        <w:rPr>
          <w:color w:val="FF0000"/>
        </w:rPr>
      </w:pPr>
    </w:p>
    <w:p w14:paraId="65FA84B2" w14:textId="77777777" w:rsidR="000235FF" w:rsidRPr="00457795" w:rsidRDefault="000235FF" w:rsidP="00B75615">
      <w:pPr>
        <w:spacing w:after="0" w:line="276" w:lineRule="auto"/>
        <w:jc w:val="both"/>
        <w:rPr>
          <w:color w:val="FF0000"/>
        </w:rPr>
      </w:pPr>
      <w:r w:rsidRPr="00457795">
        <w:rPr>
          <w:color w:val="FF0000"/>
          <w:u w:val="single"/>
        </w:rPr>
        <w:t>Dodaj kanały</w:t>
      </w:r>
      <w:r w:rsidRPr="00457795">
        <w:rPr>
          <w:color w:val="FF0000"/>
        </w:rPr>
        <w:t>: Po tym, jak inicjator wygeneruje kod aktywacyjny, inni członkowie powinni wprowadzić ten sam numer w ciągu 5 minut, aby wejść do tego samego kanału.</w:t>
      </w:r>
    </w:p>
    <w:p w14:paraId="56C17B40" w14:textId="77777777" w:rsidR="000235FF" w:rsidRPr="00457795" w:rsidRDefault="000235FF" w:rsidP="00B75615">
      <w:pPr>
        <w:spacing w:after="0" w:line="276" w:lineRule="auto"/>
        <w:jc w:val="both"/>
        <w:rPr>
          <w:color w:val="FF0000"/>
        </w:rPr>
      </w:pPr>
    </w:p>
    <w:p w14:paraId="57A2373E" w14:textId="77777777" w:rsidR="000235FF" w:rsidRPr="00457795" w:rsidRDefault="000235FF" w:rsidP="00B75615">
      <w:pPr>
        <w:spacing w:after="0" w:line="276" w:lineRule="auto"/>
        <w:jc w:val="both"/>
        <w:rPr>
          <w:color w:val="FF0000"/>
        </w:rPr>
      </w:pPr>
      <w:r w:rsidRPr="00457795">
        <w:rPr>
          <w:color w:val="FF0000"/>
          <w:u w:val="single"/>
        </w:rPr>
        <w:t>Zaproś członków</w:t>
      </w:r>
      <w:r w:rsidRPr="00457795">
        <w:rPr>
          <w:color w:val="FF0000"/>
        </w:rPr>
        <w:t xml:space="preserve">: Jeśli kod aktywacyjny przekracza 5 minut i chcesz zaprosić innych członków do grupy, kliknij symbol „^” u dołu strony chatu </w:t>
      </w:r>
      <w:r w:rsidR="00280A5F" w:rsidRPr="00457795">
        <w:rPr>
          <w:color w:val="FF0000"/>
        </w:rPr>
        <w:t>na</w:t>
      </w:r>
      <w:r w:rsidRPr="00457795">
        <w:rPr>
          <w:color w:val="FF0000"/>
        </w:rPr>
        <w:t xml:space="preserve"> kanale i kliknij „Invite” w wyskakującym okienku, aby wygenerować kod.</w:t>
      </w:r>
    </w:p>
    <w:p w14:paraId="052E1C12" w14:textId="77777777" w:rsidR="000235FF" w:rsidRPr="00457795" w:rsidRDefault="000235FF" w:rsidP="00B75615">
      <w:pPr>
        <w:spacing w:after="0" w:line="276" w:lineRule="auto"/>
        <w:jc w:val="both"/>
        <w:rPr>
          <w:color w:val="FF0000"/>
        </w:rPr>
      </w:pPr>
    </w:p>
    <w:p w14:paraId="54F78A25" w14:textId="77777777" w:rsidR="000235FF" w:rsidRPr="00457795" w:rsidRDefault="000235FF" w:rsidP="00B75615">
      <w:pPr>
        <w:spacing w:after="0" w:line="276" w:lineRule="auto"/>
        <w:jc w:val="both"/>
        <w:rPr>
          <w:color w:val="FF0000"/>
        </w:rPr>
      </w:pPr>
      <w:r w:rsidRPr="00457795">
        <w:rPr>
          <w:color w:val="FF0000"/>
          <w:u w:val="single"/>
        </w:rPr>
        <w:lastRenderedPageBreak/>
        <w:t>Zmień język</w:t>
      </w:r>
      <w:r w:rsidR="00411025" w:rsidRPr="00457795">
        <w:rPr>
          <w:color w:val="FF0000"/>
        </w:rPr>
        <w:t>: K</w:t>
      </w:r>
      <w:r w:rsidRPr="00457795">
        <w:rPr>
          <w:color w:val="FF0000"/>
        </w:rPr>
        <w:t>liknij znak „^” u dołu strony chatu na kanale. Kliknij „Turn off Voice” w wyskakującym okienku. System zablokuje przepływ dźwięku do interkomu, lecz w tym samym czasie będzie kontynuował przesyłanie tekstu. Kliknięcie „Turn on Voice” spowoduje, że głos znów zacznie docierać do urządzenia.</w:t>
      </w:r>
    </w:p>
    <w:p w14:paraId="377BA2B4" w14:textId="77777777" w:rsidR="000235FF" w:rsidRDefault="000235FF" w:rsidP="00B75615">
      <w:pPr>
        <w:spacing w:after="0" w:line="276" w:lineRule="auto"/>
        <w:jc w:val="both"/>
      </w:pPr>
    </w:p>
    <w:p w14:paraId="1D1DB77F" w14:textId="77777777" w:rsidR="000235FF" w:rsidRPr="00457795" w:rsidRDefault="000235FF" w:rsidP="00B75615">
      <w:pPr>
        <w:spacing w:after="0" w:line="276" w:lineRule="auto"/>
        <w:jc w:val="both"/>
        <w:rPr>
          <w:color w:val="FF0000"/>
        </w:rPr>
      </w:pPr>
      <w:r w:rsidRPr="00457795">
        <w:rPr>
          <w:color w:val="FF0000"/>
          <w:u w:val="single"/>
        </w:rPr>
        <w:t>Wyjdź z kanału</w:t>
      </w:r>
      <w:r w:rsidRPr="00457795">
        <w:rPr>
          <w:color w:val="FF0000"/>
        </w:rPr>
        <w:t>: Kliknij znak „^” u dołu strony chatu na kanale</w:t>
      </w:r>
      <w:r w:rsidR="00280A5F" w:rsidRPr="00457795">
        <w:rPr>
          <w:color w:val="FF0000"/>
        </w:rPr>
        <w:t>, kliknij „Exit the Channel” w wyskakującym okienku, aby opuścić kanał. System przestanie wtedy przesyłać informacje o kanale.</w:t>
      </w:r>
    </w:p>
    <w:p w14:paraId="18155064" w14:textId="77777777" w:rsidR="00280A5F" w:rsidRDefault="00280A5F" w:rsidP="00B75615">
      <w:pPr>
        <w:spacing w:after="0" w:line="276" w:lineRule="auto"/>
        <w:jc w:val="both"/>
      </w:pPr>
    </w:p>
    <w:p w14:paraId="3DF35348" w14:textId="77777777" w:rsidR="00457795" w:rsidRDefault="00457795" w:rsidP="00B75615">
      <w:pPr>
        <w:spacing w:after="0" w:line="276" w:lineRule="auto"/>
        <w:jc w:val="both"/>
      </w:pPr>
    </w:p>
    <w:p w14:paraId="04B9CA39" w14:textId="61D28433" w:rsidR="00280A5F" w:rsidRDefault="00925276" w:rsidP="00925276">
      <w:pPr>
        <w:pStyle w:val="Tytu"/>
      </w:pPr>
      <w:r>
        <w:rPr>
          <w:highlight w:val="lightGray"/>
        </w:rPr>
        <w:t>4. Ustawienia/</w:t>
      </w:r>
      <w:r w:rsidR="00280A5F" w:rsidRPr="00280A5F">
        <w:rPr>
          <w:highlight w:val="lightGray"/>
        </w:rPr>
        <w:t>Konfiguracja</w:t>
      </w:r>
    </w:p>
    <w:p w14:paraId="668FA188" w14:textId="240A7DFF" w:rsidR="00280A5F" w:rsidRDefault="00925276" w:rsidP="00B75615">
      <w:pPr>
        <w:spacing w:after="0" w:line="276" w:lineRule="auto"/>
        <w:jc w:val="both"/>
      </w:pPr>
      <w:r>
        <w:t>W</w:t>
      </w:r>
      <w:r>
        <w:t xml:space="preserve">ybierz przycisk </w:t>
      </w:r>
      <w:r>
        <w:t>„</w:t>
      </w:r>
      <w:r>
        <w:rPr>
          <w:noProof/>
          <w:lang w:eastAsia="pl-PL"/>
        </w:rPr>
        <w:drawing>
          <wp:inline distT="0" distB="0" distL="0" distR="0" wp14:anchorId="02ECB357" wp14:editId="4DA8D2D7">
            <wp:extent cx="285750" cy="382238"/>
            <wp:effectExtent l="0" t="0" r="0" b="0"/>
            <wp:docPr id="37" name="Obraz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89164" cy="386804"/>
                    </a:xfrm>
                    <a:prstGeom prst="rect">
                      <a:avLst/>
                    </a:prstGeom>
                    <a:noFill/>
                    <a:ln>
                      <a:noFill/>
                    </a:ln>
                  </pic:spPr>
                </pic:pic>
              </a:graphicData>
            </a:graphic>
          </wp:inline>
        </w:drawing>
      </w:r>
      <w:r>
        <w:t>”, by zapoznać się z informacjami</w:t>
      </w:r>
      <w:r w:rsidR="00280A5F">
        <w:t xml:space="preserve"> o głównych funkcjach i ust</w:t>
      </w:r>
      <w:r>
        <w:t xml:space="preserve">awieniach parametrów urządzenia, </w:t>
      </w:r>
    </w:p>
    <w:p w14:paraId="2F34BA6B" w14:textId="4958611F" w:rsidR="00280A5F" w:rsidRDefault="00280A5F" w:rsidP="00B75615">
      <w:pPr>
        <w:spacing w:after="0" w:line="276" w:lineRule="auto"/>
        <w:jc w:val="both"/>
      </w:pPr>
      <w:r w:rsidRPr="00280A5F">
        <w:rPr>
          <w:u w:val="single"/>
        </w:rPr>
        <w:t>Uwaga</w:t>
      </w:r>
      <w:r>
        <w:t xml:space="preserve">: Poniższe funkcje mogą ulec zmianie, zapoznaj się z obecnymi funkcjami po </w:t>
      </w:r>
      <w:r w:rsidR="00925276">
        <w:t>najnowszej aktualizacji.</w:t>
      </w:r>
    </w:p>
    <w:p w14:paraId="14E076D0" w14:textId="77777777" w:rsidR="00280A5F" w:rsidRDefault="00280A5F" w:rsidP="00B75615">
      <w:pPr>
        <w:spacing w:after="0" w:line="276" w:lineRule="auto"/>
        <w:jc w:val="both"/>
      </w:pPr>
    </w:p>
    <w:p w14:paraId="023AB82C" w14:textId="3EC7DFA6" w:rsidR="00280A5F" w:rsidRDefault="00925276" w:rsidP="00890377">
      <w:pPr>
        <w:spacing w:after="0" w:line="276" w:lineRule="auto"/>
        <w:ind w:firstLine="708"/>
        <w:jc w:val="both"/>
      </w:pPr>
      <w:r>
        <w:rPr>
          <w:b/>
        </w:rPr>
        <w:t>1. WiFi Settings (</w:t>
      </w:r>
      <w:r w:rsidR="00280A5F">
        <w:rPr>
          <w:b/>
        </w:rPr>
        <w:t>Ustawienia WiFi</w:t>
      </w:r>
      <w:r>
        <w:rPr>
          <w:b/>
        </w:rPr>
        <w:t>)</w:t>
      </w:r>
      <w:r w:rsidR="00280A5F">
        <w:rPr>
          <w:b/>
        </w:rPr>
        <w:t>:</w:t>
      </w:r>
      <w:r w:rsidR="00280A5F">
        <w:t xml:space="preserve"> Skonfiguruj sieć WiFi urządzenia, wybierz sieć WiFi i wprowadź właściwie hasło</w:t>
      </w:r>
      <w:r w:rsidR="009E6172">
        <w:t xml:space="preserve"> (Uwaga: sieć WiF</w:t>
      </w:r>
      <w:r w:rsidR="00280A5F">
        <w:t>i wymagająca uwierzytelnienia nie jest obsługiwana).</w:t>
      </w:r>
    </w:p>
    <w:p w14:paraId="21B822B7" w14:textId="14DBBB6C" w:rsidR="00280A5F" w:rsidRDefault="00925276" w:rsidP="00890377">
      <w:pPr>
        <w:spacing w:after="0" w:line="276" w:lineRule="auto"/>
        <w:ind w:firstLine="708"/>
        <w:jc w:val="both"/>
      </w:pPr>
      <w:r>
        <w:rPr>
          <w:b/>
        </w:rPr>
        <w:t>2. General Settings (</w:t>
      </w:r>
      <w:r w:rsidR="00280A5F">
        <w:rPr>
          <w:b/>
        </w:rPr>
        <w:t>Ustawienia ogólne</w:t>
      </w:r>
      <w:r>
        <w:rPr>
          <w:b/>
        </w:rPr>
        <w:t>)</w:t>
      </w:r>
      <w:r w:rsidR="00280A5F">
        <w:rPr>
          <w:b/>
        </w:rPr>
        <w:t>:</w:t>
      </w:r>
      <w:r w:rsidR="00280A5F">
        <w:t xml:space="preserve"> Lista funkcji ustawiona zgodnie z potrzebami.</w:t>
      </w:r>
    </w:p>
    <w:p w14:paraId="301878D6" w14:textId="3EACD51D" w:rsidR="00280A5F" w:rsidRDefault="00925276" w:rsidP="00B75615">
      <w:pPr>
        <w:spacing w:after="0" w:line="276" w:lineRule="auto"/>
        <w:jc w:val="both"/>
      </w:pPr>
      <w:r>
        <w:t xml:space="preserve">- </w:t>
      </w:r>
      <w:r>
        <w:rPr>
          <w:b/>
        </w:rPr>
        <w:t>Mobile Settings (</w:t>
      </w:r>
      <w:r w:rsidR="00280A5F" w:rsidRPr="00280A5F">
        <w:rPr>
          <w:b/>
        </w:rPr>
        <w:t>Sieć mobilna</w:t>
      </w:r>
      <w:r>
        <w:rPr>
          <w:b/>
        </w:rPr>
        <w:t>)</w:t>
      </w:r>
      <w:r w:rsidR="00280A5F">
        <w:t>: Skonfiguruj, aby włączyć lub wyłączyć funkcję „transmisji danych w roamingu”. Wybierz lub dodaj punkt APN (ustawiony jako potrzebny).</w:t>
      </w:r>
    </w:p>
    <w:p w14:paraId="35E0769F" w14:textId="6D039D0C" w:rsidR="00280A5F" w:rsidRDefault="00925276" w:rsidP="00B75615">
      <w:pPr>
        <w:spacing w:after="0" w:line="276" w:lineRule="auto"/>
        <w:jc w:val="both"/>
      </w:pPr>
      <w:r>
        <w:t xml:space="preserve">- </w:t>
      </w:r>
      <w:r w:rsidR="00890377" w:rsidRPr="00890377">
        <w:rPr>
          <w:b/>
        </w:rPr>
        <w:t>Display Settings (</w:t>
      </w:r>
      <w:r w:rsidR="00280A5F">
        <w:rPr>
          <w:b/>
        </w:rPr>
        <w:t>Wyświetlanie</w:t>
      </w:r>
      <w:r w:rsidR="00890377">
        <w:rPr>
          <w:b/>
        </w:rPr>
        <w:t>)</w:t>
      </w:r>
      <w:r w:rsidR="00280A5F">
        <w:rPr>
          <w:b/>
        </w:rPr>
        <w:t>:</w:t>
      </w:r>
      <w:r w:rsidR="00280A5F">
        <w:t xml:space="preserve"> W razie potrzeby dostosuj czas podświetlania urządzenia i jasności ekranu.</w:t>
      </w:r>
    </w:p>
    <w:p w14:paraId="7F33732C" w14:textId="077887D7" w:rsidR="00280A5F" w:rsidRDefault="00925276" w:rsidP="00B75615">
      <w:pPr>
        <w:spacing w:after="0" w:line="276" w:lineRule="auto"/>
        <w:jc w:val="both"/>
      </w:pPr>
      <w:r>
        <w:t xml:space="preserve">- </w:t>
      </w:r>
      <w:r w:rsidR="00890377">
        <w:rPr>
          <w:b/>
        </w:rPr>
        <w:t>Font Size (</w:t>
      </w:r>
      <w:r w:rsidR="00280A5F">
        <w:rPr>
          <w:b/>
        </w:rPr>
        <w:t>Rozmiar czcionki</w:t>
      </w:r>
      <w:r w:rsidR="00890377">
        <w:rPr>
          <w:b/>
        </w:rPr>
        <w:t>)</w:t>
      </w:r>
      <w:r w:rsidR="00280A5F">
        <w:rPr>
          <w:b/>
        </w:rPr>
        <w:t>:</w:t>
      </w:r>
      <w:r w:rsidR="00280A5F">
        <w:t xml:space="preserve"> Nie dotyczy rozmiaru tekstu w systemie, funkcja ustawia rozmiar czcionki tłumaczonego tekstu z nagrania oraz zapisu konwersacji w trybie tłumaczenia.</w:t>
      </w:r>
    </w:p>
    <w:p w14:paraId="73D64EC6" w14:textId="35FFEF77" w:rsidR="00280A5F" w:rsidRDefault="00925276" w:rsidP="00B75615">
      <w:pPr>
        <w:spacing w:after="0" w:line="276" w:lineRule="auto"/>
        <w:jc w:val="both"/>
      </w:pPr>
      <w:r>
        <w:t xml:space="preserve">- </w:t>
      </w:r>
      <w:r w:rsidR="00890377">
        <w:rPr>
          <w:b/>
        </w:rPr>
        <w:t>Date &amp; Time (</w:t>
      </w:r>
      <w:r w:rsidR="00280A5F">
        <w:rPr>
          <w:b/>
        </w:rPr>
        <w:t>Czas i data</w:t>
      </w:r>
      <w:r w:rsidR="00890377">
        <w:rPr>
          <w:b/>
        </w:rPr>
        <w:t>)</w:t>
      </w:r>
      <w:r w:rsidR="00280A5F">
        <w:rPr>
          <w:b/>
        </w:rPr>
        <w:t>:</w:t>
      </w:r>
      <w:r w:rsidR="00280A5F">
        <w:t xml:space="preserve"> Ustaw strefę czasową, datę i godzinę wyświetlaną na ekranie DOSMONO.</w:t>
      </w:r>
    </w:p>
    <w:p w14:paraId="7F99026E" w14:textId="36927016" w:rsidR="00280A5F" w:rsidRDefault="00925276" w:rsidP="00B75615">
      <w:pPr>
        <w:spacing w:after="0" w:line="276" w:lineRule="auto"/>
        <w:jc w:val="both"/>
      </w:pPr>
      <w:r>
        <w:t xml:space="preserve">- </w:t>
      </w:r>
      <w:r w:rsidR="00890377">
        <w:rPr>
          <w:b/>
        </w:rPr>
        <w:t>Storage (</w:t>
      </w:r>
      <w:r w:rsidR="00280A5F">
        <w:rPr>
          <w:b/>
        </w:rPr>
        <w:t>Pojemność</w:t>
      </w:r>
      <w:r w:rsidR="00890377">
        <w:rPr>
          <w:b/>
        </w:rPr>
        <w:t>)</w:t>
      </w:r>
      <w:r w:rsidR="00280A5F">
        <w:rPr>
          <w:b/>
        </w:rPr>
        <w:t>:</w:t>
      </w:r>
      <w:r w:rsidR="00280A5F">
        <w:t xml:space="preserve"> Możesz sprawdzać informacje o pojemności wewnętrznej karty pamięci urządzenia.</w:t>
      </w:r>
    </w:p>
    <w:p w14:paraId="2BFF2395" w14:textId="2AE2DD40" w:rsidR="00280A5F" w:rsidRDefault="00890377" w:rsidP="00B75615">
      <w:pPr>
        <w:spacing w:after="0" w:line="276" w:lineRule="auto"/>
        <w:jc w:val="both"/>
      </w:pPr>
      <w:r>
        <w:t xml:space="preserve">-  </w:t>
      </w:r>
      <w:r>
        <w:rPr>
          <w:b/>
        </w:rPr>
        <w:t>SMS (</w:t>
      </w:r>
      <w:r w:rsidR="001A526C">
        <w:rPr>
          <w:b/>
        </w:rPr>
        <w:t>Informacje</w:t>
      </w:r>
      <w:r>
        <w:rPr>
          <w:b/>
        </w:rPr>
        <w:t>)</w:t>
      </w:r>
      <w:r w:rsidR="001A526C">
        <w:rPr>
          <w:b/>
        </w:rPr>
        <w:t>:</w:t>
      </w:r>
      <w:r w:rsidR="001A526C">
        <w:t xml:space="preserve"> Sprawdź i wyczyść wiadomości tekstowe odebrane przez bieżącą kartę SIM.</w:t>
      </w:r>
    </w:p>
    <w:p w14:paraId="14E0DE20" w14:textId="77777777" w:rsidR="00890377" w:rsidRDefault="00890377" w:rsidP="00B75615">
      <w:pPr>
        <w:spacing w:after="0" w:line="276" w:lineRule="auto"/>
        <w:jc w:val="both"/>
      </w:pPr>
      <w:r>
        <w:t xml:space="preserve">- </w:t>
      </w:r>
      <w:r>
        <w:rPr>
          <w:b/>
        </w:rPr>
        <w:t xml:space="preserve">(Factory Reset) </w:t>
      </w:r>
      <w:r w:rsidR="001A526C">
        <w:rPr>
          <w:b/>
        </w:rPr>
        <w:t>Restart fabryczny:</w:t>
      </w:r>
      <w:r w:rsidR="001A526C">
        <w:t xml:space="preserve"> Przywróć sprzęt do domyślnego stanu fabrycznego, operacja wyczyści całą konfigurację użytkownika i wszystkie zapisane informacje. Prosimy zachować ostrożność przy tej funkcji!</w:t>
      </w:r>
    </w:p>
    <w:p w14:paraId="335560D6" w14:textId="5918D55D" w:rsidR="001A526C" w:rsidRDefault="00890377" w:rsidP="00890377">
      <w:pPr>
        <w:spacing w:after="0" w:line="276" w:lineRule="auto"/>
        <w:ind w:firstLine="708"/>
        <w:jc w:val="both"/>
      </w:pPr>
      <w:r w:rsidRPr="00890377">
        <w:rPr>
          <w:b/>
        </w:rPr>
        <w:t>3.</w:t>
      </w:r>
      <w:r>
        <w:t xml:space="preserve"> </w:t>
      </w:r>
      <w:r>
        <w:rPr>
          <w:b/>
        </w:rPr>
        <w:t>System Language (</w:t>
      </w:r>
      <w:r w:rsidR="001A526C">
        <w:rPr>
          <w:b/>
        </w:rPr>
        <w:t>Język</w:t>
      </w:r>
      <w:r>
        <w:rPr>
          <w:b/>
        </w:rPr>
        <w:t>)</w:t>
      </w:r>
      <w:r w:rsidR="001A526C">
        <w:rPr>
          <w:b/>
        </w:rPr>
        <w:t>:</w:t>
      </w:r>
      <w:r w:rsidR="001A526C">
        <w:t xml:space="preserve"> </w:t>
      </w:r>
      <w:r w:rsidR="00B0359F">
        <w:t>Urządzenie umożliwia wybór odpowiedniej wersji językowej systemu.</w:t>
      </w:r>
    </w:p>
    <w:p w14:paraId="6D70D22C" w14:textId="2D1B4054" w:rsidR="00B0359F" w:rsidRDefault="00B0359F" w:rsidP="00B75615">
      <w:pPr>
        <w:spacing w:after="0" w:line="276" w:lineRule="auto"/>
        <w:jc w:val="both"/>
      </w:pPr>
      <w:r>
        <w:tab/>
      </w:r>
      <w:r w:rsidR="00890377">
        <w:rPr>
          <w:b/>
        </w:rPr>
        <w:t>4. Device Upgrade (</w:t>
      </w:r>
      <w:r>
        <w:rPr>
          <w:b/>
        </w:rPr>
        <w:t>Aktualizacje</w:t>
      </w:r>
      <w:r w:rsidR="00890377">
        <w:rPr>
          <w:b/>
        </w:rPr>
        <w:t>)</w:t>
      </w:r>
      <w:r>
        <w:rPr>
          <w:b/>
        </w:rPr>
        <w:t>:</w:t>
      </w:r>
      <w:r>
        <w:t xml:space="preserve"> Sprawdzaj aktualną wersję oprogramowania, aktualizuj je w razie potrzeby. Jeśli dostępna jest aktualizacja, pojawi się czerwona kropka (zaleca się aktualizację w stabilnej siedzi WiFi).</w:t>
      </w:r>
    </w:p>
    <w:p w14:paraId="1C3BD96C" w14:textId="16D88156" w:rsidR="00B0359F" w:rsidRDefault="00B0359F" w:rsidP="00B75615">
      <w:pPr>
        <w:spacing w:after="0" w:line="276" w:lineRule="auto"/>
        <w:jc w:val="both"/>
      </w:pPr>
      <w:r>
        <w:tab/>
      </w:r>
      <w:r w:rsidR="00890377">
        <w:rPr>
          <w:b/>
        </w:rPr>
        <w:t>5. About Device (</w:t>
      </w:r>
      <w:r>
        <w:rPr>
          <w:b/>
        </w:rPr>
        <w:t>Informacje o urządzeniu</w:t>
      </w:r>
      <w:r w:rsidR="00890377">
        <w:rPr>
          <w:b/>
        </w:rPr>
        <w:t>)</w:t>
      </w:r>
      <w:r>
        <w:rPr>
          <w:b/>
        </w:rPr>
        <w:t>:</w:t>
      </w:r>
      <w:r>
        <w:t xml:space="preserve"> Zobacz nazwę urządzenia, model, numer seryjny, operatora, numer IMEI i inne podstawowe informacje.</w:t>
      </w:r>
    </w:p>
    <w:p w14:paraId="3F10CC64" w14:textId="77777777" w:rsidR="00B0359F" w:rsidRDefault="00B0359F" w:rsidP="00B75615">
      <w:pPr>
        <w:spacing w:after="0" w:line="276" w:lineRule="auto"/>
        <w:jc w:val="both"/>
      </w:pPr>
    </w:p>
    <w:p w14:paraId="027DEF19" w14:textId="77777777" w:rsidR="009E6172" w:rsidRDefault="009E6172" w:rsidP="00B75615">
      <w:pPr>
        <w:spacing w:after="0" w:line="276" w:lineRule="auto"/>
        <w:jc w:val="both"/>
      </w:pPr>
    </w:p>
    <w:p w14:paraId="0AE67047" w14:textId="77777777" w:rsidR="00890377" w:rsidRDefault="00890377" w:rsidP="00B75615">
      <w:pPr>
        <w:spacing w:after="0" w:line="276" w:lineRule="auto"/>
        <w:jc w:val="both"/>
      </w:pPr>
    </w:p>
    <w:p w14:paraId="456DFCF7" w14:textId="77777777" w:rsidR="00890377" w:rsidRDefault="00890377" w:rsidP="00B75615">
      <w:pPr>
        <w:spacing w:after="0" w:line="276" w:lineRule="auto"/>
        <w:jc w:val="both"/>
      </w:pPr>
    </w:p>
    <w:p w14:paraId="344A5299" w14:textId="77777777" w:rsidR="00B0359F" w:rsidRDefault="00B0359F" w:rsidP="00B75615">
      <w:pPr>
        <w:spacing w:after="0" w:line="276" w:lineRule="auto"/>
        <w:jc w:val="both"/>
      </w:pPr>
      <w:r w:rsidRPr="00B0359F">
        <w:rPr>
          <w:b/>
          <w:highlight w:val="lightGray"/>
        </w:rPr>
        <w:lastRenderedPageBreak/>
        <w:t>Eksportuj nagrania głosowe i tekstowe</w:t>
      </w:r>
    </w:p>
    <w:p w14:paraId="224F7A1F" w14:textId="77777777" w:rsidR="00B0359F" w:rsidRDefault="009E6172" w:rsidP="00B75615">
      <w:pPr>
        <w:spacing w:after="0" w:line="276" w:lineRule="auto"/>
        <w:jc w:val="both"/>
      </w:pPr>
      <w:r>
        <w:t>Podłącz kabel USB</w:t>
      </w:r>
      <w:r w:rsidR="000C2745">
        <w:t xml:space="preserve"> do komputera, aby wyeksportować zapis głosowy i tekstowy.</w:t>
      </w:r>
    </w:p>
    <w:p w14:paraId="5E0CCD21" w14:textId="77777777" w:rsidR="000C2745" w:rsidRDefault="000C2745" w:rsidP="00B75615">
      <w:pPr>
        <w:spacing w:after="0" w:line="276" w:lineRule="auto"/>
        <w:jc w:val="both"/>
      </w:pPr>
    </w:p>
    <w:p w14:paraId="2C264AF9" w14:textId="77777777" w:rsidR="000C2745" w:rsidRDefault="000C2745" w:rsidP="00B75615">
      <w:pPr>
        <w:spacing w:after="0" w:line="276" w:lineRule="auto"/>
        <w:jc w:val="both"/>
      </w:pPr>
      <w:r w:rsidRPr="000C2745">
        <w:rPr>
          <w:u w:val="single"/>
        </w:rPr>
        <w:t>Przykładowy eksport</w:t>
      </w:r>
      <w:r>
        <w:t>:</w:t>
      </w:r>
    </w:p>
    <w:p w14:paraId="54170015" w14:textId="77777777" w:rsidR="000C2745" w:rsidRDefault="000C2745" w:rsidP="00B75615">
      <w:pPr>
        <w:spacing w:after="0" w:line="276" w:lineRule="auto"/>
        <w:jc w:val="both"/>
      </w:pPr>
      <w:r>
        <w:t>Przykładowo, eksport plików z systemu Windows 7. Działanie na innych systemach jest podobne, lecz może się ono różnić. Podłącz urządzenie do kabla USB i podłącz do portu w lokalnym urządzeniu elektronicznym (komputer stacjonarny, laptop itp.). Po wykryciu tłumacza przez system – w „Moim komputerze” powinno pojawić się nowe urządzenie „DOSMONO S601” (czasem mogą nastąpić problemy ze sterownikami, w tym przypadku należy przez system zidentyfikować i zainstalować brakujące oprogramowanie). Znajdź katalog „TPen” w pliku translatora. Pliki tekstowe są przechowywane w katalogu „Document”, zaś nagrania audio w folderze „Voice”. Możesz w ten sposób skopiować/wyciąć tłumaczenia z komputera.</w:t>
      </w:r>
    </w:p>
    <w:p w14:paraId="116B065D" w14:textId="77777777" w:rsidR="000C2745" w:rsidRDefault="000C2745" w:rsidP="00B75615">
      <w:pPr>
        <w:spacing w:after="0" w:line="276" w:lineRule="auto"/>
        <w:jc w:val="both"/>
      </w:pPr>
    </w:p>
    <w:p w14:paraId="51DFE45E" w14:textId="77777777" w:rsidR="000C2745" w:rsidRPr="00B0359F" w:rsidRDefault="000C2745" w:rsidP="00B75615">
      <w:pPr>
        <w:spacing w:after="0" w:line="276" w:lineRule="auto"/>
        <w:jc w:val="both"/>
      </w:pPr>
      <w:r>
        <w:t>Uwaga: Całkowite zapełnienie pamięci może negatywnie wpłynąć na działanie DOSMONO. Prosimy stale kontrolować pojemność w urządzeniu i czyścić zawartość z niepotrzebnych plików.</w:t>
      </w:r>
    </w:p>
    <w:p w14:paraId="1548C809" w14:textId="77777777" w:rsidR="00280A5F" w:rsidRDefault="00280A5F" w:rsidP="00B75615">
      <w:pPr>
        <w:spacing w:after="0" w:line="276" w:lineRule="auto"/>
        <w:jc w:val="both"/>
      </w:pPr>
    </w:p>
    <w:p w14:paraId="242ECB9A" w14:textId="77777777" w:rsidR="00E257D9" w:rsidRDefault="00E257D9" w:rsidP="00B75615">
      <w:pPr>
        <w:spacing w:after="0" w:line="276" w:lineRule="auto"/>
        <w:jc w:val="both"/>
      </w:pPr>
    </w:p>
    <w:p w14:paraId="32458D9E" w14:textId="77777777" w:rsidR="00E257D9" w:rsidRDefault="00E257D9" w:rsidP="00B75615">
      <w:pPr>
        <w:spacing w:after="0" w:line="276" w:lineRule="auto"/>
        <w:jc w:val="both"/>
      </w:pPr>
    </w:p>
    <w:p w14:paraId="3156A27E" w14:textId="77777777" w:rsidR="00E257D9" w:rsidRDefault="00E257D9" w:rsidP="00B75615">
      <w:pPr>
        <w:spacing w:after="0" w:line="276" w:lineRule="auto"/>
        <w:jc w:val="both"/>
      </w:pPr>
    </w:p>
    <w:p w14:paraId="63A4892C" w14:textId="77777777" w:rsidR="00E257D9" w:rsidRDefault="00E257D9" w:rsidP="00B75615">
      <w:pPr>
        <w:spacing w:after="0" w:line="276" w:lineRule="auto"/>
        <w:jc w:val="both"/>
      </w:pPr>
    </w:p>
    <w:p w14:paraId="3A2F4F2D" w14:textId="77777777" w:rsidR="00E257D9" w:rsidRDefault="00E257D9" w:rsidP="00B75615">
      <w:pPr>
        <w:spacing w:after="0" w:line="276" w:lineRule="auto"/>
        <w:jc w:val="both"/>
      </w:pPr>
    </w:p>
    <w:p w14:paraId="43FD444B" w14:textId="77777777" w:rsidR="00E257D9" w:rsidRDefault="00E257D9" w:rsidP="00B75615">
      <w:pPr>
        <w:spacing w:after="0" w:line="276" w:lineRule="auto"/>
        <w:jc w:val="both"/>
      </w:pPr>
    </w:p>
    <w:p w14:paraId="6631CE01" w14:textId="77777777" w:rsidR="00E257D9" w:rsidRDefault="00E257D9" w:rsidP="00B75615">
      <w:pPr>
        <w:spacing w:after="0" w:line="276" w:lineRule="auto"/>
        <w:jc w:val="both"/>
      </w:pPr>
    </w:p>
    <w:p w14:paraId="1FB8F79F" w14:textId="77777777" w:rsidR="00E257D9" w:rsidRDefault="00E257D9" w:rsidP="00B75615">
      <w:pPr>
        <w:spacing w:after="0" w:line="276" w:lineRule="auto"/>
        <w:jc w:val="both"/>
      </w:pPr>
    </w:p>
    <w:p w14:paraId="160060E3" w14:textId="77777777" w:rsidR="00E257D9" w:rsidRDefault="00E257D9" w:rsidP="00B75615">
      <w:pPr>
        <w:spacing w:after="0" w:line="276" w:lineRule="auto"/>
        <w:jc w:val="both"/>
      </w:pPr>
    </w:p>
    <w:p w14:paraId="27919AF1" w14:textId="77777777" w:rsidR="00E257D9" w:rsidRDefault="00E257D9" w:rsidP="00B75615">
      <w:pPr>
        <w:spacing w:after="0" w:line="276" w:lineRule="auto"/>
        <w:jc w:val="both"/>
      </w:pPr>
    </w:p>
    <w:p w14:paraId="17F1C50D" w14:textId="77777777" w:rsidR="00E257D9" w:rsidRDefault="00E257D9" w:rsidP="00B75615">
      <w:pPr>
        <w:spacing w:after="0" w:line="276" w:lineRule="auto"/>
        <w:jc w:val="both"/>
      </w:pPr>
    </w:p>
    <w:p w14:paraId="312151B9" w14:textId="77777777" w:rsidR="00E257D9" w:rsidRDefault="00E257D9" w:rsidP="00B75615">
      <w:pPr>
        <w:spacing w:after="0" w:line="276" w:lineRule="auto"/>
        <w:jc w:val="both"/>
      </w:pPr>
    </w:p>
    <w:p w14:paraId="6649036A" w14:textId="77777777" w:rsidR="00E257D9" w:rsidRDefault="00E257D9" w:rsidP="00B75615">
      <w:pPr>
        <w:spacing w:after="0" w:line="276" w:lineRule="auto"/>
        <w:jc w:val="both"/>
      </w:pPr>
    </w:p>
    <w:p w14:paraId="1A14F837" w14:textId="77777777" w:rsidR="00E257D9" w:rsidRDefault="00E257D9" w:rsidP="00B75615">
      <w:pPr>
        <w:spacing w:after="0" w:line="276" w:lineRule="auto"/>
        <w:jc w:val="both"/>
      </w:pPr>
    </w:p>
    <w:p w14:paraId="31830F60" w14:textId="77777777" w:rsidR="00E257D9" w:rsidRDefault="00E257D9" w:rsidP="00B75615">
      <w:pPr>
        <w:spacing w:after="0" w:line="276" w:lineRule="auto"/>
        <w:jc w:val="both"/>
      </w:pPr>
    </w:p>
    <w:p w14:paraId="0BF1B4F6" w14:textId="77777777" w:rsidR="00E257D9" w:rsidRDefault="00E257D9" w:rsidP="00B75615">
      <w:pPr>
        <w:spacing w:after="0" w:line="276" w:lineRule="auto"/>
        <w:jc w:val="both"/>
      </w:pPr>
    </w:p>
    <w:p w14:paraId="52B80819" w14:textId="77777777" w:rsidR="00E257D9" w:rsidRDefault="00E257D9" w:rsidP="00B75615">
      <w:pPr>
        <w:spacing w:after="0" w:line="276" w:lineRule="auto"/>
        <w:jc w:val="both"/>
      </w:pPr>
    </w:p>
    <w:p w14:paraId="791B92E7" w14:textId="77777777" w:rsidR="00E257D9" w:rsidRDefault="00E257D9" w:rsidP="00B75615">
      <w:pPr>
        <w:spacing w:after="0" w:line="276" w:lineRule="auto"/>
        <w:jc w:val="both"/>
      </w:pPr>
    </w:p>
    <w:p w14:paraId="31DF905F" w14:textId="77777777" w:rsidR="007D783A" w:rsidRDefault="007D783A" w:rsidP="00B75615">
      <w:pPr>
        <w:spacing w:after="0" w:line="276" w:lineRule="auto"/>
        <w:jc w:val="both"/>
      </w:pPr>
    </w:p>
    <w:p w14:paraId="278E7586" w14:textId="77777777" w:rsidR="00890377" w:rsidRDefault="00890377" w:rsidP="00B75615">
      <w:pPr>
        <w:spacing w:after="0" w:line="276" w:lineRule="auto"/>
        <w:jc w:val="both"/>
      </w:pPr>
    </w:p>
    <w:p w14:paraId="1F3F5320" w14:textId="77777777" w:rsidR="00890377" w:rsidRDefault="00890377" w:rsidP="00B75615">
      <w:pPr>
        <w:spacing w:after="0" w:line="276" w:lineRule="auto"/>
        <w:jc w:val="both"/>
      </w:pPr>
    </w:p>
    <w:p w14:paraId="5B64A400" w14:textId="77777777" w:rsidR="00890377" w:rsidRDefault="00890377" w:rsidP="00B75615">
      <w:pPr>
        <w:spacing w:after="0" w:line="276" w:lineRule="auto"/>
        <w:jc w:val="both"/>
      </w:pPr>
    </w:p>
    <w:p w14:paraId="3EF488BD" w14:textId="77777777" w:rsidR="00890377" w:rsidRDefault="00890377" w:rsidP="00B75615">
      <w:pPr>
        <w:spacing w:after="0" w:line="276" w:lineRule="auto"/>
        <w:jc w:val="both"/>
      </w:pPr>
    </w:p>
    <w:p w14:paraId="462E9459" w14:textId="77777777" w:rsidR="00890377" w:rsidRDefault="00890377" w:rsidP="00B75615">
      <w:pPr>
        <w:spacing w:after="0" w:line="276" w:lineRule="auto"/>
        <w:jc w:val="both"/>
      </w:pPr>
    </w:p>
    <w:p w14:paraId="03FE046F" w14:textId="77777777" w:rsidR="00890377" w:rsidRDefault="00890377" w:rsidP="00B75615">
      <w:pPr>
        <w:spacing w:after="0" w:line="276" w:lineRule="auto"/>
        <w:jc w:val="both"/>
      </w:pPr>
    </w:p>
    <w:p w14:paraId="42FCD198" w14:textId="77777777" w:rsidR="00890377" w:rsidRDefault="00890377" w:rsidP="00B75615">
      <w:pPr>
        <w:spacing w:after="0" w:line="276" w:lineRule="auto"/>
        <w:jc w:val="both"/>
      </w:pPr>
    </w:p>
    <w:p w14:paraId="780181B1" w14:textId="77777777" w:rsidR="00890377" w:rsidRDefault="00890377" w:rsidP="00B75615">
      <w:pPr>
        <w:spacing w:after="0" w:line="276" w:lineRule="auto"/>
        <w:jc w:val="both"/>
      </w:pPr>
    </w:p>
    <w:p w14:paraId="6CD95C75" w14:textId="77777777" w:rsidR="00890377" w:rsidRDefault="00890377" w:rsidP="00B75615">
      <w:pPr>
        <w:spacing w:after="0" w:line="276" w:lineRule="auto"/>
        <w:jc w:val="both"/>
      </w:pPr>
    </w:p>
    <w:p w14:paraId="69BCE9C4" w14:textId="77777777" w:rsidR="00890377" w:rsidRDefault="00890377" w:rsidP="00B75615">
      <w:pPr>
        <w:spacing w:after="0" w:line="276" w:lineRule="auto"/>
        <w:jc w:val="both"/>
      </w:pPr>
    </w:p>
    <w:p w14:paraId="68B24814" w14:textId="77777777" w:rsidR="00E257D9" w:rsidRDefault="00E257D9" w:rsidP="00890377">
      <w:pPr>
        <w:pStyle w:val="Tytu"/>
      </w:pPr>
      <w:r w:rsidRPr="00E257D9">
        <w:rPr>
          <w:highlight w:val="lightGray"/>
        </w:rPr>
        <w:lastRenderedPageBreak/>
        <w:t>Zdrowie i bezpieczeństwo</w:t>
      </w:r>
    </w:p>
    <w:p w14:paraId="1A84109E" w14:textId="77777777" w:rsidR="00E257D9" w:rsidRDefault="00E257D9" w:rsidP="00B75615">
      <w:pPr>
        <w:spacing w:after="0" w:line="276" w:lineRule="auto"/>
        <w:jc w:val="both"/>
        <w:rPr>
          <w:b/>
        </w:rPr>
      </w:pPr>
      <w:r>
        <w:rPr>
          <w:b/>
        </w:rPr>
        <w:t>Uwagi na temat bezpieczeństwa</w:t>
      </w:r>
    </w:p>
    <w:p w14:paraId="577E3FB5" w14:textId="77777777" w:rsidR="00E257D9" w:rsidRDefault="00E257D9" w:rsidP="00B75615">
      <w:pPr>
        <w:spacing w:after="0" w:line="276" w:lineRule="auto"/>
        <w:jc w:val="both"/>
      </w:pPr>
      <w:r>
        <w:t>Zalecamy stałą aktualizację oprogramowania DOSMONO, kiedy pojawi się adnotacja na urządzeniu o nowej wersji systemu. Przeprowadzenie aktualizacji w inny sposób może zakończyć się niepowodzeniem, które może skutkować trwałym uszkodzeniem podręcznego tłumaczenia.</w:t>
      </w:r>
    </w:p>
    <w:p w14:paraId="215EF971" w14:textId="77777777" w:rsidR="00E257D9" w:rsidRDefault="00E257D9" w:rsidP="00B75615">
      <w:pPr>
        <w:spacing w:after="0" w:line="276" w:lineRule="auto"/>
        <w:jc w:val="both"/>
      </w:pPr>
    </w:p>
    <w:p w14:paraId="53943319" w14:textId="77777777" w:rsidR="00E257D9" w:rsidRDefault="00E257D9" w:rsidP="00B75615">
      <w:pPr>
        <w:spacing w:after="0" w:line="276" w:lineRule="auto"/>
        <w:jc w:val="both"/>
        <w:rPr>
          <w:b/>
        </w:rPr>
      </w:pPr>
      <w:r>
        <w:rPr>
          <w:b/>
        </w:rPr>
        <w:t>Informacje o radiowej częstotliwości (RF) i współczynniku absorpcji swoistej (SAR)</w:t>
      </w:r>
    </w:p>
    <w:p w14:paraId="7779381F" w14:textId="77777777" w:rsidR="00E257D9" w:rsidRPr="009D3903" w:rsidRDefault="00E257D9" w:rsidP="00B75615">
      <w:pPr>
        <w:spacing w:after="0" w:line="276" w:lineRule="auto"/>
        <w:jc w:val="both"/>
        <w:rPr>
          <w:color w:val="FF0000"/>
        </w:rPr>
      </w:pPr>
      <w:r w:rsidRPr="009D3903">
        <w:rPr>
          <w:color w:val="FF0000"/>
        </w:rPr>
        <w:t>DOSMONO jest nisko-energetycznym, bezprzewodowym urządzeniem nadawczo-odbiorczym. Z tego powodu, po jego włączeniu, emitowane są fale radiowe niskiego poziomu (RF). Rządy na całym świecie przyjmują wytyczne dotyczące bezpieczeństwa International Commission on Non-Ionizing Radiation Protection (ICNIRP) i Institute of Electric and Electronic Engineering sformułowane przez profesjonalne organizacje naukowe, takie jak Międzynarodowa Komisja ds. Ochrony przed Promieniowaniem Nie</w:t>
      </w:r>
      <w:r w:rsidR="00B63AF4" w:rsidRPr="009D3903">
        <w:rPr>
          <w:color w:val="FF0000"/>
        </w:rPr>
        <w:t>jonizującym (ICNIRP) i Instytut</w:t>
      </w:r>
      <w:r w:rsidRPr="009D3903">
        <w:rPr>
          <w:color w:val="FF0000"/>
        </w:rPr>
        <w:t xml:space="preserve"> Inżynierii Elektrycznej </w:t>
      </w:r>
      <w:r w:rsidR="00B63AF4" w:rsidRPr="009D3903">
        <w:rPr>
          <w:color w:val="FF0000"/>
        </w:rPr>
        <w:t>i Elektronicznej (IEEE). Wytyczne te określają rozpoznawalny poziom zdrowia, zapewniając w ten sposób zakres bezpieczeństwa dla wszystkich ludzi.</w:t>
      </w:r>
    </w:p>
    <w:p w14:paraId="006AE8A3" w14:textId="77777777" w:rsidR="00B63AF4" w:rsidRPr="009D3903" w:rsidRDefault="00B63AF4" w:rsidP="00B75615">
      <w:pPr>
        <w:spacing w:after="0" w:line="276" w:lineRule="auto"/>
        <w:jc w:val="both"/>
        <w:rPr>
          <w:color w:val="FF0000"/>
        </w:rPr>
      </w:pPr>
      <w:r w:rsidRPr="009D3903">
        <w:rPr>
          <w:color w:val="FF0000"/>
        </w:rPr>
        <w:t>Współczynnik absorpcji swoistej (SAR) jest jednostką używaną do pomiaru ilości fal radiowych pochłanianych przez ludzkie ciało podczas korzystania z bezprzewodowych urządzeń tj. telefon komórkowy. Wartość SAR definiowany jest zgodnie z maksymalnym poziomem energii w trakcie przesyłania fal. SAR tego urządzenia może być znacznie poniżej maksymalnego poziomu. Wartość SAR maleje wraz z odległością użytkownika urządzenia od najbliższej stacji generującej sygnał RF.</w:t>
      </w:r>
    </w:p>
    <w:p w14:paraId="206B73EF" w14:textId="77777777" w:rsidR="00B63AF4" w:rsidRPr="009D3903" w:rsidRDefault="00B63AF4" w:rsidP="00B75615">
      <w:pPr>
        <w:spacing w:after="0" w:line="276" w:lineRule="auto"/>
        <w:jc w:val="both"/>
        <w:rPr>
          <w:color w:val="FF0000"/>
        </w:rPr>
      </w:pPr>
      <w:r w:rsidRPr="009D3903">
        <w:rPr>
          <w:color w:val="FF0000"/>
        </w:rPr>
        <w:t>Wartość graniczna SAR dla fal radiowych w przypadku oddziaływania na dorosłego człowieka wynosi 2,0 W/kg. DOSMONO po testach wykazało</w:t>
      </w:r>
      <w:r w:rsidR="005942CA" w:rsidRPr="009D3903">
        <w:rPr>
          <w:color w:val="FF0000"/>
        </w:rPr>
        <w:t>, że całkowicie spełnia normy, nie przekraczając wartości granicznej SAR.</w:t>
      </w:r>
    </w:p>
    <w:p w14:paraId="554B4C93" w14:textId="77777777" w:rsidR="005942CA" w:rsidRDefault="005942CA" w:rsidP="00B75615">
      <w:pPr>
        <w:spacing w:after="0" w:line="276" w:lineRule="auto"/>
        <w:jc w:val="both"/>
      </w:pPr>
    </w:p>
    <w:p w14:paraId="44C583F3" w14:textId="77777777" w:rsidR="005942CA" w:rsidRDefault="00063DBE" w:rsidP="00B75615">
      <w:pPr>
        <w:spacing w:after="0" w:line="276" w:lineRule="auto"/>
        <w:jc w:val="both"/>
        <w:rPr>
          <w:b/>
        </w:rPr>
      </w:pPr>
      <w:r>
        <w:rPr>
          <w:b/>
        </w:rPr>
        <w:t>Bateria</w:t>
      </w:r>
    </w:p>
    <w:p w14:paraId="6863C9A8" w14:textId="70EF7FCF" w:rsidR="00063DBE" w:rsidRDefault="009D3903" w:rsidP="00B75615">
      <w:pPr>
        <w:spacing w:after="0" w:line="276" w:lineRule="auto"/>
        <w:jc w:val="both"/>
      </w:pPr>
      <w:r>
        <w:t>1.</w:t>
      </w:r>
      <w:r w:rsidR="00D4749A">
        <w:t xml:space="preserve"> </w:t>
      </w:r>
      <w:r w:rsidR="00063DBE">
        <w:t>Prosimy nie korzystać z uszkodz</w:t>
      </w:r>
      <w:r w:rsidR="00D26BB0">
        <w:t>onej</w:t>
      </w:r>
      <w:r w:rsidR="00063DBE">
        <w:t xml:space="preserve"> ładowarki i/lub baterii.</w:t>
      </w:r>
    </w:p>
    <w:p w14:paraId="573C1DB4" w14:textId="3E5B638C" w:rsidR="00063DBE" w:rsidRDefault="009D3903" w:rsidP="00B75615">
      <w:pPr>
        <w:spacing w:after="0" w:line="276" w:lineRule="auto"/>
        <w:jc w:val="both"/>
      </w:pPr>
      <w:r>
        <w:t>2.</w:t>
      </w:r>
      <w:r w:rsidR="00D4749A">
        <w:t xml:space="preserve"> </w:t>
      </w:r>
      <w:r w:rsidR="00063DBE">
        <w:t>Użytkownik powinien być zobowiązany do korzystania z baterii w sposób rozważny i prawidłowy. Zwarcie spowodowane złym obchodzeniem się baterią, może doprowadzić do nadmiernego wydzielania ciepła, co może skutkować nawet zapłonem sprzętu. Wystawianie akumulatora na działanie wysokiej temperatury lub wrzucanie go do ognia, może doprowadzić do wybuchu.</w:t>
      </w:r>
    </w:p>
    <w:p w14:paraId="384C5CE8" w14:textId="1ACD86D1" w:rsidR="00063DBE" w:rsidRDefault="009D3903" w:rsidP="00B75615">
      <w:pPr>
        <w:spacing w:after="0" w:line="276" w:lineRule="auto"/>
        <w:jc w:val="both"/>
      </w:pPr>
      <w:r>
        <w:t>3.</w:t>
      </w:r>
      <w:r w:rsidR="00D4749A">
        <w:t xml:space="preserve"> </w:t>
      </w:r>
      <w:r w:rsidR="00063DBE">
        <w:t xml:space="preserve">Zużyte baterie zaleca się zwrócić do dostawcy lub umieścić je w wyznaczonych punktach recyklingu. </w:t>
      </w:r>
      <w:r>
        <w:t>4.</w:t>
      </w:r>
      <w:r w:rsidR="00D4749A">
        <w:t xml:space="preserve"> </w:t>
      </w:r>
      <w:r w:rsidR="00063DBE">
        <w:t>Umieszczenie baterii w koszu ze zwykłymi śmieciami jest bardzo szkodliwe dla środowiska.</w:t>
      </w:r>
    </w:p>
    <w:p w14:paraId="6494F3F1" w14:textId="597BFA9D" w:rsidR="00063DBE" w:rsidRDefault="009D3903" w:rsidP="00B75615">
      <w:pPr>
        <w:spacing w:after="0" w:line="276" w:lineRule="auto"/>
        <w:jc w:val="both"/>
      </w:pPr>
      <w:r>
        <w:t>5.</w:t>
      </w:r>
      <w:r w:rsidR="00D4749A">
        <w:t xml:space="preserve"> </w:t>
      </w:r>
      <w:r w:rsidR="00063DBE">
        <w:t xml:space="preserve">Czas ładowania zależy od pojemności, rodzaju akumulatora i ładowarki. Baterię można naładować wielokrotnie, jednakże wraz z upływem czasu, </w:t>
      </w:r>
      <w:r>
        <w:t>bateria</w:t>
      </w:r>
      <w:r w:rsidR="00063DBE">
        <w:t xml:space="preserve"> się zużywa. Sugerujemy wymianę baterii, jeśli użytkownik zauważy, że zwiększyło się jej zużycie</w:t>
      </w:r>
      <w:r>
        <w:t>.</w:t>
      </w:r>
    </w:p>
    <w:p w14:paraId="415F3F37" w14:textId="627D2BC8" w:rsidR="00063DBE" w:rsidRDefault="009D3903" w:rsidP="00B75615">
      <w:pPr>
        <w:spacing w:after="0" w:line="276" w:lineRule="auto"/>
        <w:jc w:val="both"/>
      </w:pPr>
      <w:r>
        <w:t>6.</w:t>
      </w:r>
      <w:r w:rsidR="00D4749A">
        <w:t xml:space="preserve"> </w:t>
      </w:r>
      <w:r w:rsidR="00063DBE">
        <w:t>Zalecamy używanie zarówno autoryzowanej przez nas baterii, jak i ładowarki DOSMONO.</w:t>
      </w:r>
    </w:p>
    <w:p w14:paraId="7E08F293" w14:textId="1EC9D378" w:rsidR="00063DBE" w:rsidRDefault="009D3903" w:rsidP="00B75615">
      <w:pPr>
        <w:spacing w:after="0" w:line="276" w:lineRule="auto"/>
        <w:jc w:val="both"/>
      </w:pPr>
      <w:r>
        <w:t>7.</w:t>
      </w:r>
      <w:r w:rsidR="00D4749A">
        <w:t xml:space="preserve"> </w:t>
      </w:r>
      <w:r>
        <w:t>Sugerujemy</w:t>
      </w:r>
      <w:r w:rsidR="00063DBE">
        <w:t xml:space="preserve"> odłączenie ładowarki od prądu, </w:t>
      </w:r>
      <w:r>
        <w:t>kiedy</w:t>
      </w:r>
      <w:r w:rsidR="00063DBE">
        <w:t xml:space="preserve"> </w:t>
      </w:r>
      <w:r>
        <w:t>urządzenie nie jest ładowane</w:t>
      </w:r>
      <w:r w:rsidR="00063DBE">
        <w:t>.</w:t>
      </w:r>
    </w:p>
    <w:p w14:paraId="384EEA30" w14:textId="24D8D5CF" w:rsidR="00063DBE" w:rsidRDefault="009D3903" w:rsidP="00B75615">
      <w:pPr>
        <w:spacing w:after="0" w:line="276" w:lineRule="auto"/>
        <w:jc w:val="both"/>
      </w:pPr>
      <w:r>
        <w:t>8.</w:t>
      </w:r>
      <w:r w:rsidR="00D4749A">
        <w:t xml:space="preserve"> </w:t>
      </w:r>
      <w:r w:rsidR="00063DBE">
        <w:t>Nadmierny czas ładowania może uszkodzić akumulator i skrócić jego żywotność.</w:t>
      </w:r>
    </w:p>
    <w:p w14:paraId="467B05C9" w14:textId="3FC26F65" w:rsidR="00063DBE" w:rsidRDefault="009D3903" w:rsidP="00B75615">
      <w:pPr>
        <w:spacing w:after="0" w:line="276" w:lineRule="auto"/>
        <w:jc w:val="both"/>
        <w:rPr>
          <w:rFonts w:cstheme="minorHAnsi"/>
          <w:szCs w:val="20"/>
        </w:rPr>
      </w:pPr>
      <w:r>
        <w:t>9.</w:t>
      </w:r>
      <w:r w:rsidR="00D4749A">
        <w:t xml:space="preserve"> </w:t>
      </w:r>
      <w:r w:rsidR="00063DBE">
        <w:t xml:space="preserve">Skrajne temperatury wpływają na baterię. Zalecamy używanie DOSMONO w temperaturze pokojowej (litowa bateria ulegnie uszkodzeniu, jeśli będzie miała </w:t>
      </w:r>
      <w:r w:rsidR="00063DBE" w:rsidRPr="00063DBE">
        <w:t>poniże</w:t>
      </w:r>
      <w:r w:rsidR="00BD68E3">
        <w:t>j</w:t>
      </w:r>
      <w:r w:rsidR="00063DBE" w:rsidRPr="00063DBE">
        <w:t xml:space="preserve"> 0</w:t>
      </w:r>
      <w:r w:rsidR="00063DBE" w:rsidRPr="00063DBE">
        <w:rPr>
          <w:rFonts w:cstheme="minorHAnsi"/>
          <w:szCs w:val="20"/>
        </w:rPr>
        <w:t>°C).</w:t>
      </w:r>
    </w:p>
    <w:p w14:paraId="7899BB65" w14:textId="77777777" w:rsidR="00BD68E3" w:rsidRDefault="00BD68E3" w:rsidP="00B75615">
      <w:pPr>
        <w:spacing w:after="0" w:line="276" w:lineRule="auto"/>
        <w:jc w:val="both"/>
        <w:rPr>
          <w:rFonts w:cstheme="minorHAnsi"/>
          <w:szCs w:val="20"/>
        </w:rPr>
      </w:pPr>
    </w:p>
    <w:p w14:paraId="3CB7078E" w14:textId="77777777" w:rsidR="00BD68E3" w:rsidRDefault="00BD68E3" w:rsidP="00B75615">
      <w:pPr>
        <w:spacing w:after="0" w:line="276" w:lineRule="auto"/>
        <w:jc w:val="both"/>
        <w:rPr>
          <w:rFonts w:cstheme="minorHAnsi"/>
          <w:b/>
          <w:szCs w:val="20"/>
        </w:rPr>
      </w:pPr>
      <w:r>
        <w:rPr>
          <w:rFonts w:cstheme="minorHAnsi"/>
          <w:b/>
          <w:szCs w:val="20"/>
        </w:rPr>
        <w:t>Przenoszenie i transport urządzenia</w:t>
      </w:r>
    </w:p>
    <w:p w14:paraId="095B3A0E" w14:textId="44BB320C" w:rsidR="009D3903" w:rsidRDefault="009D3903" w:rsidP="00B75615">
      <w:pPr>
        <w:spacing w:after="0" w:line="276" w:lineRule="auto"/>
        <w:jc w:val="both"/>
        <w:rPr>
          <w:rFonts w:cstheme="minorHAnsi"/>
          <w:szCs w:val="20"/>
        </w:rPr>
      </w:pPr>
      <w:r>
        <w:rPr>
          <w:rFonts w:cstheme="minorHAnsi"/>
          <w:szCs w:val="20"/>
        </w:rPr>
        <w:t xml:space="preserve">1. </w:t>
      </w:r>
      <w:r w:rsidR="00BD68E3">
        <w:rPr>
          <w:rFonts w:cstheme="minorHAnsi"/>
          <w:szCs w:val="20"/>
        </w:rPr>
        <w:t>Zalecamy wyłączenie DOSMONO podczas tankowania oraz w innych miejscach, w których zabronione jest używanie urządzeń d</w:t>
      </w:r>
      <w:r>
        <w:rPr>
          <w:rFonts w:cstheme="minorHAnsi"/>
          <w:szCs w:val="20"/>
        </w:rPr>
        <w:t>wukierunkowych bezprzewodowych.</w:t>
      </w:r>
    </w:p>
    <w:p w14:paraId="13231AE5" w14:textId="77777777" w:rsidR="009D3903" w:rsidRDefault="009D3903" w:rsidP="00B75615">
      <w:pPr>
        <w:spacing w:after="0" w:line="276" w:lineRule="auto"/>
        <w:jc w:val="both"/>
        <w:rPr>
          <w:rFonts w:cstheme="minorHAnsi"/>
          <w:szCs w:val="20"/>
        </w:rPr>
      </w:pPr>
      <w:r>
        <w:rPr>
          <w:rFonts w:cstheme="minorHAnsi"/>
          <w:szCs w:val="20"/>
        </w:rPr>
        <w:lastRenderedPageBreak/>
        <w:t xml:space="preserve">2. </w:t>
      </w:r>
      <w:r w:rsidR="00BD68E3">
        <w:rPr>
          <w:rFonts w:cstheme="minorHAnsi"/>
          <w:szCs w:val="20"/>
        </w:rPr>
        <w:t xml:space="preserve">Nie umieszczaj tłumacza wraz z substancjami łatwopalnymi i wybuchowymi, wewnętrzne </w:t>
      </w:r>
      <w:r>
        <w:rPr>
          <w:rFonts w:cstheme="minorHAnsi"/>
          <w:szCs w:val="20"/>
        </w:rPr>
        <w:t>iskry mogą spowodować zapłon.</w:t>
      </w:r>
    </w:p>
    <w:p w14:paraId="54A9A1C9" w14:textId="2E9AB484" w:rsidR="00BD68E3" w:rsidRDefault="009D3903" w:rsidP="00B75615">
      <w:pPr>
        <w:spacing w:after="0" w:line="276" w:lineRule="auto"/>
        <w:jc w:val="both"/>
        <w:rPr>
          <w:rFonts w:cstheme="minorHAnsi"/>
          <w:szCs w:val="20"/>
        </w:rPr>
      </w:pPr>
      <w:r>
        <w:rPr>
          <w:rFonts w:cstheme="minorHAnsi"/>
          <w:szCs w:val="20"/>
        </w:rPr>
        <w:t xml:space="preserve">3. </w:t>
      </w:r>
      <w:r w:rsidR="00BD68E3">
        <w:rPr>
          <w:rFonts w:cstheme="minorHAnsi"/>
          <w:szCs w:val="20"/>
        </w:rPr>
        <w:t>Nie wolno używać urządzenia w trakcie lotu</w:t>
      </w:r>
      <w:r>
        <w:rPr>
          <w:rFonts w:cstheme="minorHAnsi"/>
          <w:szCs w:val="20"/>
        </w:rPr>
        <w:t xml:space="preserve">, gdyż wywoła ono zakłócenia </w:t>
      </w:r>
      <w:r w:rsidR="00BD68E3">
        <w:rPr>
          <w:rFonts w:cstheme="minorHAnsi"/>
          <w:szCs w:val="20"/>
        </w:rPr>
        <w:t>w urządzeniach komunikacyjnych samolotu, które są niezbędne do bezpieczeństwa w trakcie lotu.</w:t>
      </w:r>
    </w:p>
    <w:p w14:paraId="0AB075A3" w14:textId="77777777" w:rsidR="00BD68E3" w:rsidRDefault="00BD68E3" w:rsidP="00B75615">
      <w:pPr>
        <w:spacing w:after="0" w:line="276" w:lineRule="auto"/>
        <w:jc w:val="both"/>
        <w:rPr>
          <w:rFonts w:cstheme="minorHAnsi"/>
          <w:szCs w:val="20"/>
        </w:rPr>
      </w:pPr>
    </w:p>
    <w:p w14:paraId="2E9DAAFC" w14:textId="77777777" w:rsidR="00BD68E3" w:rsidRDefault="00513E52" w:rsidP="00B75615">
      <w:pPr>
        <w:spacing w:after="0" w:line="276" w:lineRule="auto"/>
        <w:jc w:val="both"/>
        <w:rPr>
          <w:rFonts w:cstheme="minorHAnsi"/>
          <w:b/>
          <w:szCs w:val="20"/>
        </w:rPr>
      </w:pPr>
      <w:r>
        <w:rPr>
          <w:rFonts w:cstheme="minorHAnsi"/>
          <w:b/>
          <w:szCs w:val="20"/>
        </w:rPr>
        <w:t>Ogólne informacje o użytkowaniu DOSMONO</w:t>
      </w:r>
    </w:p>
    <w:p w14:paraId="459124E0" w14:textId="77777777" w:rsidR="00712B14" w:rsidRDefault="00513E52" w:rsidP="00B75615">
      <w:pPr>
        <w:spacing w:after="0" w:line="276" w:lineRule="auto"/>
        <w:jc w:val="both"/>
        <w:rPr>
          <w:rFonts w:cstheme="minorHAnsi"/>
          <w:szCs w:val="20"/>
        </w:rPr>
      </w:pPr>
      <w:r>
        <w:rPr>
          <w:rFonts w:cstheme="minorHAnsi"/>
          <w:szCs w:val="20"/>
        </w:rPr>
        <w:t>Prosimy stoso</w:t>
      </w:r>
      <w:r w:rsidR="00712B14">
        <w:rPr>
          <w:rFonts w:cstheme="minorHAnsi"/>
          <w:szCs w:val="20"/>
        </w:rPr>
        <w:t>wać się do wszystkich powyższych zaleceń.</w:t>
      </w:r>
    </w:p>
    <w:p w14:paraId="17732BF4" w14:textId="77777777" w:rsidR="00712B14" w:rsidRDefault="00712B14" w:rsidP="00B75615">
      <w:pPr>
        <w:spacing w:after="0" w:line="276" w:lineRule="auto"/>
        <w:jc w:val="both"/>
        <w:rPr>
          <w:rFonts w:cstheme="minorHAnsi"/>
          <w:szCs w:val="20"/>
        </w:rPr>
      </w:pPr>
      <w:r>
        <w:rPr>
          <w:rFonts w:cstheme="minorHAnsi"/>
          <w:szCs w:val="20"/>
        </w:rPr>
        <w:t xml:space="preserve">1. </w:t>
      </w:r>
      <w:r w:rsidR="00513E52">
        <w:rPr>
          <w:rFonts w:cstheme="minorHAnsi"/>
          <w:szCs w:val="20"/>
        </w:rPr>
        <w:t>Użytkownik powinien wyłączyć urządzenie, jeśli jest to wskazane w przepisach pomieszczeń</w:t>
      </w:r>
      <w:r>
        <w:rPr>
          <w:rFonts w:cstheme="minorHAnsi"/>
          <w:szCs w:val="20"/>
        </w:rPr>
        <w:t xml:space="preserve"> lub innych miejsc publicznych.</w:t>
      </w:r>
    </w:p>
    <w:p w14:paraId="71B544EF" w14:textId="53A7ABA3" w:rsidR="00513E52" w:rsidRDefault="00712B14" w:rsidP="00B75615">
      <w:pPr>
        <w:spacing w:after="0" w:line="276" w:lineRule="auto"/>
        <w:jc w:val="both"/>
        <w:rPr>
          <w:rFonts w:cstheme="minorHAnsi"/>
          <w:szCs w:val="20"/>
        </w:rPr>
      </w:pPr>
      <w:r>
        <w:rPr>
          <w:rFonts w:cstheme="minorHAnsi"/>
          <w:szCs w:val="20"/>
        </w:rPr>
        <w:t xml:space="preserve">2. </w:t>
      </w:r>
      <w:r w:rsidR="00513E52">
        <w:rPr>
          <w:rFonts w:cstheme="minorHAnsi"/>
          <w:szCs w:val="20"/>
        </w:rPr>
        <w:t>Przed sparowaniem urządzenia z innym sprzętem, prosimy prześledzić instrukcje obsługi, aby uzyskać wszystkie niezbędne informacje o bezpieczeństwie. Odradzamy podłączenia DOSMONO do sprzętu, gdy instrukcja zasugeruje użytkownikowi, że może mieć to wpływ na żywotność jednego i drugiego urządzenia.</w:t>
      </w:r>
    </w:p>
    <w:p w14:paraId="5222784A" w14:textId="62705DCF" w:rsidR="00513E52" w:rsidRDefault="00712B14" w:rsidP="00B75615">
      <w:pPr>
        <w:spacing w:after="0" w:line="276" w:lineRule="auto"/>
        <w:jc w:val="both"/>
        <w:rPr>
          <w:rFonts w:cstheme="minorHAnsi"/>
          <w:szCs w:val="20"/>
        </w:rPr>
      </w:pPr>
      <w:r>
        <w:rPr>
          <w:rFonts w:cstheme="minorHAnsi"/>
          <w:szCs w:val="20"/>
        </w:rPr>
        <w:t xml:space="preserve">3. </w:t>
      </w:r>
      <w:r w:rsidR="00513E52">
        <w:rPr>
          <w:rFonts w:cstheme="minorHAnsi"/>
          <w:szCs w:val="20"/>
        </w:rPr>
        <w:t>Prosimy o korzystanie z tłumacza w miejscach, gdzie temperatura waha się między -10</w:t>
      </w:r>
      <w:r w:rsidR="00513E52" w:rsidRPr="00063DBE">
        <w:rPr>
          <w:rFonts w:cstheme="minorHAnsi"/>
          <w:szCs w:val="20"/>
        </w:rPr>
        <w:t>°C</w:t>
      </w:r>
      <w:r w:rsidR="00513E52">
        <w:rPr>
          <w:rFonts w:cstheme="minorHAnsi"/>
          <w:szCs w:val="20"/>
        </w:rPr>
        <w:t xml:space="preserve"> a 50</w:t>
      </w:r>
      <w:r w:rsidR="00513E52" w:rsidRPr="00063DBE">
        <w:rPr>
          <w:rFonts w:cstheme="minorHAnsi"/>
          <w:szCs w:val="20"/>
        </w:rPr>
        <w:t>°C</w:t>
      </w:r>
      <w:r w:rsidR="00513E52">
        <w:rPr>
          <w:rFonts w:cstheme="minorHAnsi"/>
          <w:szCs w:val="20"/>
        </w:rPr>
        <w:t>.</w:t>
      </w:r>
    </w:p>
    <w:p w14:paraId="0F6D8547" w14:textId="77777777" w:rsidR="00513E52" w:rsidRDefault="00513E52" w:rsidP="00B75615">
      <w:pPr>
        <w:spacing w:after="0" w:line="276" w:lineRule="auto"/>
        <w:jc w:val="both"/>
        <w:rPr>
          <w:rFonts w:cstheme="minorHAnsi"/>
          <w:szCs w:val="20"/>
        </w:rPr>
      </w:pPr>
    </w:p>
    <w:p w14:paraId="779EB8D3" w14:textId="77777777" w:rsidR="00513E52" w:rsidRDefault="002A292A" w:rsidP="00B75615">
      <w:pPr>
        <w:spacing w:after="0" w:line="276" w:lineRule="auto"/>
        <w:jc w:val="both"/>
        <w:rPr>
          <w:rFonts w:cstheme="minorHAnsi"/>
          <w:b/>
          <w:szCs w:val="20"/>
        </w:rPr>
      </w:pPr>
      <w:r>
        <w:rPr>
          <w:rFonts w:cstheme="minorHAnsi"/>
          <w:b/>
          <w:szCs w:val="20"/>
        </w:rPr>
        <w:t>Dodatkowe informacje o bezpieczeństwie</w:t>
      </w:r>
    </w:p>
    <w:p w14:paraId="1F257429" w14:textId="0BCBC6FD" w:rsidR="002A292A" w:rsidRDefault="00712B14" w:rsidP="00B75615">
      <w:pPr>
        <w:spacing w:after="0" w:line="276" w:lineRule="auto"/>
        <w:jc w:val="both"/>
        <w:rPr>
          <w:rFonts w:cstheme="minorHAnsi"/>
          <w:szCs w:val="20"/>
        </w:rPr>
      </w:pPr>
      <w:r>
        <w:rPr>
          <w:rFonts w:cstheme="minorHAnsi"/>
          <w:szCs w:val="20"/>
        </w:rPr>
        <w:t xml:space="preserve">1. </w:t>
      </w:r>
      <w:r w:rsidR="002A292A">
        <w:rPr>
          <w:rFonts w:cstheme="minorHAnsi"/>
          <w:szCs w:val="20"/>
        </w:rPr>
        <w:t>Zalecamy używanie oryginalnych akcesoriów lub tych, które są zatwierdzone przez producenta urządzenia.</w:t>
      </w:r>
    </w:p>
    <w:p w14:paraId="7AE605F5" w14:textId="239D83E5" w:rsidR="002A292A" w:rsidRDefault="00712B14" w:rsidP="00B75615">
      <w:pPr>
        <w:spacing w:after="0" w:line="276" w:lineRule="auto"/>
        <w:jc w:val="both"/>
        <w:rPr>
          <w:rFonts w:cstheme="minorHAnsi"/>
          <w:szCs w:val="20"/>
        </w:rPr>
      </w:pPr>
      <w:r>
        <w:rPr>
          <w:rFonts w:cstheme="minorHAnsi"/>
          <w:szCs w:val="20"/>
        </w:rPr>
        <w:t xml:space="preserve">2. </w:t>
      </w:r>
      <w:r w:rsidR="002A292A">
        <w:rPr>
          <w:rFonts w:cstheme="minorHAnsi"/>
          <w:szCs w:val="20"/>
        </w:rPr>
        <w:t>Korzystanie z nieautoryzowanych akcesoriów może wpłynąć na działanie urządzenia, uszkodzić urządzenie, a nawet spowodować obrażenia ciała. Urządzenie wytwarza pole elektromagnetyczne. Nie należy umieszczać go wokół magnetycznego nośnika danych, jak np. dysk zewnętrzny. Urządzenia elektryczne znajdujące się w pobliżu DOSMONO tj. telewizor, telefon, radio, komputer itd., mogą spowodować zakłócenia w działaniu tłumacza.</w:t>
      </w:r>
    </w:p>
    <w:p w14:paraId="657F89A1" w14:textId="6CD9B391" w:rsidR="002A292A" w:rsidRDefault="00712B14" w:rsidP="00B75615">
      <w:pPr>
        <w:spacing w:after="0" w:line="276" w:lineRule="auto"/>
        <w:jc w:val="both"/>
        <w:rPr>
          <w:rFonts w:cstheme="minorHAnsi"/>
          <w:szCs w:val="20"/>
        </w:rPr>
      </w:pPr>
      <w:r>
        <w:rPr>
          <w:rFonts w:cstheme="minorHAnsi"/>
          <w:szCs w:val="20"/>
        </w:rPr>
        <w:t xml:space="preserve">3. </w:t>
      </w:r>
      <w:r w:rsidR="002A292A">
        <w:rPr>
          <w:rFonts w:cstheme="minorHAnsi"/>
          <w:szCs w:val="20"/>
        </w:rPr>
        <w:t>Nie podłączaj urządzenia do niedopasowanego sprzętu.</w:t>
      </w:r>
    </w:p>
    <w:p w14:paraId="68CFC89E" w14:textId="76CAB789" w:rsidR="002A292A" w:rsidRDefault="00712B14" w:rsidP="00B75615">
      <w:pPr>
        <w:spacing w:after="0" w:line="276" w:lineRule="auto"/>
        <w:jc w:val="both"/>
        <w:rPr>
          <w:rFonts w:cstheme="minorHAnsi"/>
          <w:szCs w:val="20"/>
        </w:rPr>
      </w:pPr>
      <w:r>
        <w:rPr>
          <w:rFonts w:cstheme="minorHAnsi"/>
          <w:szCs w:val="20"/>
        </w:rPr>
        <w:t xml:space="preserve">4. </w:t>
      </w:r>
      <w:r w:rsidR="002A292A">
        <w:rPr>
          <w:rFonts w:cstheme="minorHAnsi"/>
          <w:szCs w:val="20"/>
        </w:rPr>
        <w:t>Nie zalecamy samodzielnej naprawy DOSMONO bez dużej wiedzy na temat urządzeń elektronicznych.</w:t>
      </w:r>
    </w:p>
    <w:p w14:paraId="06503B28" w14:textId="77777777" w:rsidR="002A292A" w:rsidRDefault="002A292A" w:rsidP="00B75615">
      <w:pPr>
        <w:spacing w:after="0" w:line="276" w:lineRule="auto"/>
        <w:jc w:val="both"/>
        <w:rPr>
          <w:rFonts w:cstheme="minorHAnsi"/>
          <w:szCs w:val="20"/>
        </w:rPr>
      </w:pPr>
    </w:p>
    <w:p w14:paraId="4EFA1445" w14:textId="77777777" w:rsidR="002A292A" w:rsidRDefault="002A292A" w:rsidP="00B75615">
      <w:pPr>
        <w:spacing w:after="0" w:line="276" w:lineRule="auto"/>
        <w:jc w:val="both"/>
        <w:rPr>
          <w:rFonts w:cstheme="minorHAnsi"/>
          <w:b/>
          <w:szCs w:val="20"/>
        </w:rPr>
      </w:pPr>
      <w:r>
        <w:rPr>
          <w:rFonts w:cstheme="minorHAnsi"/>
          <w:b/>
          <w:szCs w:val="20"/>
        </w:rPr>
        <w:t>Obsługa urządzenia</w:t>
      </w:r>
    </w:p>
    <w:p w14:paraId="6AE87162" w14:textId="6616AE91" w:rsidR="002A292A" w:rsidRDefault="00712B14" w:rsidP="00B75615">
      <w:pPr>
        <w:spacing w:after="0" w:line="276" w:lineRule="auto"/>
        <w:jc w:val="both"/>
        <w:rPr>
          <w:rFonts w:cstheme="minorHAnsi"/>
          <w:szCs w:val="20"/>
        </w:rPr>
      </w:pPr>
      <w:r>
        <w:rPr>
          <w:rFonts w:cstheme="minorHAnsi"/>
          <w:szCs w:val="20"/>
        </w:rPr>
        <w:t>1.</w:t>
      </w:r>
      <w:r w:rsidR="0025498F">
        <w:rPr>
          <w:rFonts w:cstheme="minorHAnsi"/>
          <w:szCs w:val="20"/>
        </w:rPr>
        <w:t xml:space="preserve"> </w:t>
      </w:r>
      <w:r w:rsidR="002A292A">
        <w:rPr>
          <w:rFonts w:cstheme="minorHAnsi"/>
          <w:szCs w:val="20"/>
        </w:rPr>
        <w:t>Produkt jest delikatny – prosimy się z nim obchodzić w sposób ostrożny, w przeciwnym razie może dojść do uszkodzenia.</w:t>
      </w:r>
    </w:p>
    <w:p w14:paraId="7252A007" w14:textId="535CBF8F" w:rsidR="002A292A" w:rsidRDefault="00712B14" w:rsidP="00B75615">
      <w:pPr>
        <w:spacing w:after="0" w:line="276" w:lineRule="auto"/>
        <w:jc w:val="both"/>
        <w:rPr>
          <w:rFonts w:cstheme="minorHAnsi"/>
          <w:szCs w:val="20"/>
        </w:rPr>
      </w:pPr>
      <w:r>
        <w:rPr>
          <w:rFonts w:cstheme="minorHAnsi"/>
          <w:szCs w:val="20"/>
        </w:rPr>
        <w:t>2.</w:t>
      </w:r>
      <w:r w:rsidR="0025498F">
        <w:rPr>
          <w:rFonts w:cstheme="minorHAnsi"/>
          <w:szCs w:val="20"/>
        </w:rPr>
        <w:t xml:space="preserve"> </w:t>
      </w:r>
      <w:r w:rsidR="002A292A">
        <w:rPr>
          <w:rFonts w:cstheme="minorHAnsi"/>
          <w:szCs w:val="20"/>
        </w:rPr>
        <w:t>DOSMONO nie jest przeznaczony dla dzieci i zwierząt.</w:t>
      </w:r>
    </w:p>
    <w:p w14:paraId="66D22E3E" w14:textId="7EE34C2D" w:rsidR="002A292A" w:rsidRDefault="00712B14" w:rsidP="00B75615">
      <w:pPr>
        <w:spacing w:after="0" w:line="276" w:lineRule="auto"/>
        <w:jc w:val="both"/>
        <w:rPr>
          <w:rFonts w:cstheme="minorHAnsi"/>
          <w:szCs w:val="20"/>
        </w:rPr>
      </w:pPr>
      <w:r>
        <w:rPr>
          <w:rFonts w:cstheme="minorHAnsi"/>
          <w:szCs w:val="20"/>
        </w:rPr>
        <w:t>3.</w:t>
      </w:r>
      <w:r w:rsidR="0025498F">
        <w:rPr>
          <w:rFonts w:cstheme="minorHAnsi"/>
          <w:szCs w:val="20"/>
        </w:rPr>
        <w:t xml:space="preserve"> </w:t>
      </w:r>
      <w:r w:rsidR="002A292A">
        <w:rPr>
          <w:rFonts w:cstheme="minorHAnsi"/>
          <w:szCs w:val="20"/>
        </w:rPr>
        <w:t>Przechowuj urządzenie z dala od wilgoci i zapobiegaj przedostawaniu się płynu do urządzenia, aby uniknąć uszkodzeń.</w:t>
      </w:r>
    </w:p>
    <w:p w14:paraId="2844EA8C" w14:textId="016E17E9" w:rsidR="002A292A" w:rsidRDefault="00712B14" w:rsidP="00B75615">
      <w:pPr>
        <w:spacing w:after="0" w:line="276" w:lineRule="auto"/>
        <w:jc w:val="both"/>
        <w:rPr>
          <w:rFonts w:cstheme="minorHAnsi"/>
          <w:szCs w:val="20"/>
        </w:rPr>
      </w:pPr>
      <w:r>
        <w:rPr>
          <w:rFonts w:cstheme="minorHAnsi"/>
          <w:szCs w:val="20"/>
        </w:rPr>
        <w:t>4.</w:t>
      </w:r>
      <w:r w:rsidR="0025498F">
        <w:rPr>
          <w:rFonts w:cstheme="minorHAnsi"/>
          <w:szCs w:val="20"/>
        </w:rPr>
        <w:t xml:space="preserve"> </w:t>
      </w:r>
      <w:r w:rsidR="002A292A">
        <w:rPr>
          <w:rFonts w:cstheme="minorHAnsi"/>
          <w:szCs w:val="20"/>
        </w:rPr>
        <w:t>Nie należy obsługiwać urządzenia mokrymi rękami, w przeciwnym razie może dojść do porażenia prądem.</w:t>
      </w:r>
    </w:p>
    <w:p w14:paraId="76E6D785" w14:textId="1AFAFA6C" w:rsidR="002A292A" w:rsidRDefault="00712B14" w:rsidP="00B75615">
      <w:pPr>
        <w:spacing w:after="0" w:line="276" w:lineRule="auto"/>
        <w:jc w:val="both"/>
      </w:pPr>
      <w:r>
        <w:t>5.</w:t>
      </w:r>
      <w:r w:rsidR="0025498F">
        <w:t xml:space="preserve"> </w:t>
      </w:r>
      <w:r w:rsidR="002A292A">
        <w:t>Nie wystawiaj urządzenia na działanie wysokich temperatur, ponieważ może to skrócić jego żywotność, uszkodzić akumulator lub stopić elementy urządzenia.</w:t>
      </w:r>
    </w:p>
    <w:p w14:paraId="10E70148" w14:textId="3FA9E694" w:rsidR="002A292A" w:rsidRDefault="00712B14" w:rsidP="00B75615">
      <w:pPr>
        <w:spacing w:after="0" w:line="276" w:lineRule="auto"/>
        <w:jc w:val="both"/>
      </w:pPr>
      <w:r>
        <w:t>6.</w:t>
      </w:r>
      <w:r w:rsidR="0025498F">
        <w:t xml:space="preserve"> </w:t>
      </w:r>
      <w:r w:rsidR="002A292A">
        <w:t>Prosimy unikać niskich temperatur, ponieważ jej nagła zmiana może doprowadzić do sytuacji, w której para</w:t>
      </w:r>
      <w:r w:rsidR="00430B88">
        <w:t xml:space="preserve"> wodna dostanie się do wnętrza translatora i doprowadzi do uszkodzeń.</w:t>
      </w:r>
    </w:p>
    <w:p w14:paraId="0928D34B" w14:textId="313D5469" w:rsidR="00430B88" w:rsidRDefault="00712B14" w:rsidP="00B75615">
      <w:pPr>
        <w:spacing w:after="0" w:line="276" w:lineRule="auto"/>
        <w:jc w:val="both"/>
      </w:pPr>
      <w:r>
        <w:t>7.</w:t>
      </w:r>
      <w:r w:rsidR="0025498F">
        <w:t xml:space="preserve"> </w:t>
      </w:r>
      <w:r w:rsidR="00430B88">
        <w:t>Nie wystawiaj urządzenia na działanie silnego światła słonecznego, aby uniknąć przegrzania.</w:t>
      </w:r>
    </w:p>
    <w:p w14:paraId="449DD794" w14:textId="77777777" w:rsidR="00712B14" w:rsidRDefault="00712B14" w:rsidP="00B75615">
      <w:pPr>
        <w:spacing w:after="0" w:line="276" w:lineRule="auto"/>
        <w:jc w:val="both"/>
      </w:pPr>
      <w:r>
        <w:t>8.</w:t>
      </w:r>
      <w:r w:rsidR="0025498F">
        <w:t xml:space="preserve"> </w:t>
      </w:r>
      <w:r w:rsidR="00430B88">
        <w:t>Nie umieszczaj urządzenia wokół łatwopalnych cieczy, gazu lub materiałów wybuchowych.</w:t>
      </w:r>
    </w:p>
    <w:p w14:paraId="423B46C9" w14:textId="79E10DDE" w:rsidR="00430B88" w:rsidRDefault="00712B14" w:rsidP="00B75615">
      <w:pPr>
        <w:spacing w:after="0" w:line="276" w:lineRule="auto"/>
        <w:jc w:val="both"/>
      </w:pPr>
      <w:r>
        <w:t>9.</w:t>
      </w:r>
      <w:r w:rsidR="0025498F">
        <w:t xml:space="preserve"> </w:t>
      </w:r>
      <w:r w:rsidR="00430B88">
        <w:t>Rzucanie, stukanie lub inne działania mające wpływ na obudowę urządzenia mogą spowodować pęknięcia i rysy na sprzęcie.</w:t>
      </w:r>
    </w:p>
    <w:p w14:paraId="77175CF7" w14:textId="61BFC434" w:rsidR="00430B88" w:rsidRDefault="00712B14" w:rsidP="00B75615">
      <w:pPr>
        <w:spacing w:after="0" w:line="276" w:lineRule="auto"/>
        <w:jc w:val="both"/>
      </w:pPr>
      <w:r>
        <w:t>10.</w:t>
      </w:r>
      <w:r w:rsidR="0025498F">
        <w:t xml:space="preserve"> </w:t>
      </w:r>
      <w:r w:rsidR="00430B88">
        <w:t xml:space="preserve">Zalecamy czyścić DOSMONO lekko zwilżoną szmatką przeznaczoną do czyszczenia elektroniki. Zwykłe, materiałowe przybory czyszczące mogą wytworzyć elektryczną statyczną. Odradzamy </w:t>
      </w:r>
      <w:r w:rsidR="00430B88">
        <w:lastRenderedPageBreak/>
        <w:t>używania detergentów czyszczących.  Przed czyszczeniem zalecamy wyłączyć urządzenie. Malowanie translatora może negatywnie wpłynąć na jego działanie.</w:t>
      </w:r>
    </w:p>
    <w:p w14:paraId="565668AA" w14:textId="13089B4E" w:rsidR="00430B88" w:rsidRDefault="00712B14" w:rsidP="00B75615">
      <w:pPr>
        <w:spacing w:after="0" w:line="276" w:lineRule="auto"/>
        <w:jc w:val="both"/>
      </w:pPr>
      <w:r>
        <w:t>11.</w:t>
      </w:r>
      <w:r w:rsidR="0025498F">
        <w:t xml:space="preserve"> </w:t>
      </w:r>
      <w:r w:rsidR="00430B88">
        <w:t>W urządzeniu znajduje się lampa błyskowa. Nie trzymaj jej zbyt blisko oczu, aby nie doprowadzić do uszkodzenia wzroku.</w:t>
      </w:r>
    </w:p>
    <w:p w14:paraId="4BFA2231" w14:textId="039FBF17" w:rsidR="00430B88" w:rsidRDefault="00712B14" w:rsidP="00B75615">
      <w:pPr>
        <w:spacing w:after="0" w:line="276" w:lineRule="auto"/>
        <w:jc w:val="both"/>
      </w:pPr>
      <w:r>
        <w:t>12.</w:t>
      </w:r>
      <w:r w:rsidR="0025498F">
        <w:t xml:space="preserve"> </w:t>
      </w:r>
      <w:r w:rsidR="00430B88">
        <w:t>Uszkodzenie DOSMONO poprzez przedostanie się wilgoci do wnętrza sprzętu nie jest objęte gwarancją.</w:t>
      </w:r>
    </w:p>
    <w:p w14:paraId="55FE82DF" w14:textId="77777777" w:rsidR="0025498F" w:rsidRDefault="0025498F" w:rsidP="00B75615">
      <w:pPr>
        <w:spacing w:after="0" w:line="276" w:lineRule="auto"/>
        <w:jc w:val="both"/>
      </w:pPr>
    </w:p>
    <w:p w14:paraId="1FEF9362" w14:textId="77777777" w:rsidR="00D26B97" w:rsidRDefault="00D26B97" w:rsidP="00B75615">
      <w:pPr>
        <w:spacing w:after="0" w:line="276" w:lineRule="auto"/>
        <w:jc w:val="both"/>
        <w:rPr>
          <w:b/>
        </w:rPr>
      </w:pPr>
      <w:r>
        <w:rPr>
          <w:b/>
        </w:rPr>
        <w:t>Informacje o trujących i szkodliwych substancjach</w:t>
      </w:r>
    </w:p>
    <w:p w14:paraId="49EDCD8B" w14:textId="77777777" w:rsidR="00712B14" w:rsidRDefault="00EC405F" w:rsidP="00B75615">
      <w:pPr>
        <w:spacing w:after="0" w:line="276" w:lineRule="auto"/>
        <w:jc w:val="both"/>
      </w:pPr>
      <w:r>
        <w:t>W trakcie produkcji DOSMONO firma wykorzystała degradowalne elementy</w:t>
      </w:r>
      <w:r w:rsidR="00712B14">
        <w:t>, które są łatwe do utylizacji. P</w:t>
      </w:r>
      <w:r>
        <w:t xml:space="preserve">osłużyła się </w:t>
      </w:r>
      <w:r w:rsidR="00712B14">
        <w:t>również odpowiednimi metodami, by stworzyć urządzenie, które nie zagraża środowisku.</w:t>
      </w:r>
    </w:p>
    <w:p w14:paraId="44F5DF6F" w14:textId="42F32C35" w:rsidR="00D26B97" w:rsidRDefault="00EC405F" w:rsidP="00B75615">
      <w:pPr>
        <w:spacing w:after="0" w:line="276" w:lineRule="auto"/>
        <w:jc w:val="both"/>
      </w:pPr>
      <w:r>
        <w:t>Poniżej zamieszczono wykaz materiałów, które mogą mieć szkodliwy wpływ, jednak zostały one wykorzystane w odpowiednich ilościach, dzięki czemu spełniają one wszystkie normy bezpieczeństwa dla człowieka i środowiska naturalnego.</w:t>
      </w:r>
    </w:p>
    <w:p w14:paraId="27896E15" w14:textId="77777777" w:rsidR="00132240" w:rsidRDefault="00132240" w:rsidP="00B75615">
      <w:pPr>
        <w:spacing w:after="0" w:line="276" w:lineRule="auto"/>
        <w:jc w:val="both"/>
      </w:pPr>
    </w:p>
    <w:p w14:paraId="5E50DD6A" w14:textId="77777777" w:rsidR="00132240" w:rsidRDefault="00132240" w:rsidP="00B75615">
      <w:pPr>
        <w:spacing w:after="0" w:line="276" w:lineRule="auto"/>
        <w:jc w:val="both"/>
        <w:rPr>
          <w:sz w:val="28"/>
        </w:rPr>
      </w:pPr>
      <w:r w:rsidRPr="00132240">
        <w:rPr>
          <w:sz w:val="28"/>
          <w:highlight w:val="lightGray"/>
        </w:rPr>
        <w:t>Recykling produktów</w:t>
      </w:r>
    </w:p>
    <w:p w14:paraId="5F4B17C7" w14:textId="77777777" w:rsidR="00132240" w:rsidRDefault="00624536" w:rsidP="00B75615">
      <w:pPr>
        <w:spacing w:after="0" w:line="276" w:lineRule="auto"/>
        <w:jc w:val="both"/>
      </w:pPr>
      <w:r>
        <w:t>Nie należy wyrzucać odpadów do śmieci, prosimy przekazywać instytucjom, które zajmują się recyklingiem produktów elektronicznych.</w:t>
      </w:r>
    </w:p>
    <w:p w14:paraId="5EDC1930" w14:textId="77777777" w:rsidR="00624536" w:rsidRDefault="00624536" w:rsidP="00624536">
      <w:pPr>
        <w:spacing w:after="0" w:line="276" w:lineRule="auto"/>
        <w:jc w:val="center"/>
      </w:pPr>
    </w:p>
    <w:tbl>
      <w:tblPr>
        <w:tblStyle w:val="Tabela-Siatka"/>
        <w:tblW w:w="0" w:type="auto"/>
        <w:tblLook w:val="04A0" w:firstRow="1" w:lastRow="0" w:firstColumn="1" w:lastColumn="0" w:noHBand="0" w:noVBand="1"/>
      </w:tblPr>
      <w:tblGrid>
        <w:gridCol w:w="988"/>
        <w:gridCol w:w="1337"/>
        <w:gridCol w:w="1129"/>
        <w:gridCol w:w="1158"/>
        <w:gridCol w:w="1180"/>
        <w:gridCol w:w="1635"/>
        <w:gridCol w:w="1635"/>
      </w:tblGrid>
      <w:tr w:rsidR="00624536" w14:paraId="29E97022" w14:textId="77777777" w:rsidTr="00474400">
        <w:tc>
          <w:tcPr>
            <w:tcW w:w="988" w:type="dxa"/>
            <w:vMerge w:val="restart"/>
          </w:tcPr>
          <w:p w14:paraId="3CBF35DB" w14:textId="77777777" w:rsidR="00624536" w:rsidRDefault="00624536" w:rsidP="00474400">
            <w:pPr>
              <w:spacing w:line="276" w:lineRule="auto"/>
              <w:jc w:val="center"/>
            </w:pPr>
            <w:r>
              <w:t>Nazwa</w:t>
            </w:r>
          </w:p>
        </w:tc>
        <w:tc>
          <w:tcPr>
            <w:tcW w:w="8074" w:type="dxa"/>
            <w:gridSpan w:val="6"/>
          </w:tcPr>
          <w:p w14:paraId="0E81F039" w14:textId="77777777" w:rsidR="00624536" w:rsidRDefault="00624536" w:rsidP="00474400">
            <w:pPr>
              <w:spacing w:line="276" w:lineRule="auto"/>
              <w:jc w:val="center"/>
            </w:pPr>
            <w:r>
              <w:t>Trujące i szkodliwe substancje</w:t>
            </w:r>
          </w:p>
        </w:tc>
      </w:tr>
      <w:tr w:rsidR="00624536" w14:paraId="2810D510" w14:textId="77777777" w:rsidTr="00474400">
        <w:tc>
          <w:tcPr>
            <w:tcW w:w="988" w:type="dxa"/>
            <w:vMerge/>
          </w:tcPr>
          <w:p w14:paraId="7B7F8F61" w14:textId="77777777" w:rsidR="00624536" w:rsidRDefault="00624536" w:rsidP="00474400">
            <w:pPr>
              <w:spacing w:line="276" w:lineRule="auto"/>
              <w:jc w:val="center"/>
            </w:pPr>
          </w:p>
        </w:tc>
        <w:tc>
          <w:tcPr>
            <w:tcW w:w="1337" w:type="dxa"/>
          </w:tcPr>
          <w:p w14:paraId="67AC83EE" w14:textId="77777777" w:rsidR="00624536" w:rsidRDefault="00624536" w:rsidP="00474400">
            <w:pPr>
              <w:spacing w:line="276" w:lineRule="auto"/>
              <w:jc w:val="center"/>
            </w:pPr>
            <w:r>
              <w:t>Ołów (Pb)</w:t>
            </w:r>
          </w:p>
        </w:tc>
        <w:tc>
          <w:tcPr>
            <w:tcW w:w="1129" w:type="dxa"/>
          </w:tcPr>
          <w:p w14:paraId="604E3FDD" w14:textId="77777777" w:rsidR="00624536" w:rsidRDefault="00624536" w:rsidP="00474400">
            <w:pPr>
              <w:spacing w:line="276" w:lineRule="auto"/>
              <w:jc w:val="center"/>
            </w:pPr>
            <w:r>
              <w:t>Rtęć (Hg)</w:t>
            </w:r>
          </w:p>
        </w:tc>
        <w:tc>
          <w:tcPr>
            <w:tcW w:w="1158" w:type="dxa"/>
          </w:tcPr>
          <w:p w14:paraId="34F4EB89" w14:textId="77777777" w:rsidR="00624536" w:rsidRDefault="00624536" w:rsidP="00474400">
            <w:pPr>
              <w:spacing w:line="276" w:lineRule="auto"/>
              <w:jc w:val="center"/>
            </w:pPr>
            <w:r>
              <w:t>Kadm (Cd)</w:t>
            </w:r>
          </w:p>
        </w:tc>
        <w:tc>
          <w:tcPr>
            <w:tcW w:w="1180" w:type="dxa"/>
          </w:tcPr>
          <w:p w14:paraId="32FCAFFA" w14:textId="77777777" w:rsidR="00624536" w:rsidRDefault="00624536" w:rsidP="00474400">
            <w:pPr>
              <w:spacing w:line="276" w:lineRule="auto"/>
              <w:jc w:val="center"/>
            </w:pPr>
            <w:r>
              <w:t>Chrom (VI)</w:t>
            </w:r>
          </w:p>
          <w:p w14:paraId="22F7CF0E" w14:textId="77777777" w:rsidR="00624536" w:rsidRDefault="00624536" w:rsidP="00474400">
            <w:pPr>
              <w:spacing w:line="276" w:lineRule="auto"/>
              <w:jc w:val="center"/>
            </w:pPr>
            <w:r>
              <w:t>(Cr (VI))</w:t>
            </w:r>
          </w:p>
        </w:tc>
        <w:tc>
          <w:tcPr>
            <w:tcW w:w="1635" w:type="dxa"/>
          </w:tcPr>
          <w:p w14:paraId="17CF1FA2" w14:textId="77777777" w:rsidR="00624536" w:rsidRDefault="00624536" w:rsidP="00474400">
            <w:pPr>
              <w:spacing w:line="276" w:lineRule="auto"/>
              <w:jc w:val="center"/>
            </w:pPr>
            <w:r>
              <w:t>Polibromowane</w:t>
            </w:r>
          </w:p>
          <w:p w14:paraId="7FFD51A1" w14:textId="77777777" w:rsidR="00624536" w:rsidRDefault="00624536" w:rsidP="00474400">
            <w:pPr>
              <w:spacing w:line="276" w:lineRule="auto"/>
              <w:jc w:val="center"/>
            </w:pPr>
            <w:r>
              <w:t>bifenyle (PBB)</w:t>
            </w:r>
          </w:p>
        </w:tc>
        <w:tc>
          <w:tcPr>
            <w:tcW w:w="1635" w:type="dxa"/>
          </w:tcPr>
          <w:p w14:paraId="34318E24" w14:textId="77777777" w:rsidR="00624536" w:rsidRDefault="00624536" w:rsidP="00474400">
            <w:pPr>
              <w:spacing w:line="276" w:lineRule="auto"/>
              <w:jc w:val="center"/>
            </w:pPr>
            <w:r>
              <w:t>Polibromowane</w:t>
            </w:r>
          </w:p>
          <w:p w14:paraId="6C26D045" w14:textId="77777777" w:rsidR="00624536" w:rsidRDefault="00624536" w:rsidP="00474400">
            <w:pPr>
              <w:spacing w:line="276" w:lineRule="auto"/>
              <w:jc w:val="center"/>
            </w:pPr>
            <w:r>
              <w:t>Difenyloetery (PBDE)</w:t>
            </w:r>
          </w:p>
        </w:tc>
      </w:tr>
      <w:tr w:rsidR="00624536" w14:paraId="0C3E2552" w14:textId="77777777" w:rsidTr="00474400">
        <w:trPr>
          <w:trHeight w:val="647"/>
        </w:trPr>
        <w:tc>
          <w:tcPr>
            <w:tcW w:w="988" w:type="dxa"/>
          </w:tcPr>
          <w:p w14:paraId="28CA932B" w14:textId="77777777" w:rsidR="00624536" w:rsidRDefault="00624536" w:rsidP="00474400">
            <w:pPr>
              <w:spacing w:line="276" w:lineRule="auto"/>
              <w:jc w:val="center"/>
            </w:pPr>
            <w:r>
              <w:t>Host</w:t>
            </w:r>
          </w:p>
        </w:tc>
        <w:tc>
          <w:tcPr>
            <w:tcW w:w="1337" w:type="dxa"/>
          </w:tcPr>
          <w:p w14:paraId="7E7C8F9D" w14:textId="77777777" w:rsidR="00624536" w:rsidRDefault="00474400" w:rsidP="00474400">
            <w:pPr>
              <w:spacing w:line="276" w:lineRule="auto"/>
              <w:jc w:val="center"/>
            </w:pPr>
            <w:r>
              <w:t>X</w:t>
            </w:r>
          </w:p>
        </w:tc>
        <w:tc>
          <w:tcPr>
            <w:tcW w:w="1129" w:type="dxa"/>
          </w:tcPr>
          <w:p w14:paraId="0B9E86AE" w14:textId="77777777" w:rsidR="00624536" w:rsidRDefault="00474400" w:rsidP="00474400">
            <w:pPr>
              <w:spacing w:line="276" w:lineRule="auto"/>
              <w:jc w:val="center"/>
            </w:pPr>
            <w:r>
              <w:t>0</w:t>
            </w:r>
          </w:p>
        </w:tc>
        <w:tc>
          <w:tcPr>
            <w:tcW w:w="1158" w:type="dxa"/>
          </w:tcPr>
          <w:p w14:paraId="5BA17270" w14:textId="77777777" w:rsidR="00624536" w:rsidRDefault="00474400" w:rsidP="00474400">
            <w:pPr>
              <w:spacing w:line="276" w:lineRule="auto"/>
              <w:jc w:val="center"/>
            </w:pPr>
            <w:r>
              <w:t>0</w:t>
            </w:r>
          </w:p>
        </w:tc>
        <w:tc>
          <w:tcPr>
            <w:tcW w:w="1180" w:type="dxa"/>
          </w:tcPr>
          <w:p w14:paraId="5BB0197D" w14:textId="77777777" w:rsidR="00624536" w:rsidRDefault="00474400" w:rsidP="00474400">
            <w:pPr>
              <w:spacing w:line="276" w:lineRule="auto"/>
              <w:jc w:val="center"/>
            </w:pPr>
            <w:r>
              <w:t>0</w:t>
            </w:r>
          </w:p>
        </w:tc>
        <w:tc>
          <w:tcPr>
            <w:tcW w:w="1635" w:type="dxa"/>
          </w:tcPr>
          <w:p w14:paraId="0DCEB258" w14:textId="77777777" w:rsidR="00624536" w:rsidRDefault="00474400" w:rsidP="00474400">
            <w:pPr>
              <w:spacing w:line="276" w:lineRule="auto"/>
              <w:jc w:val="center"/>
            </w:pPr>
            <w:r>
              <w:t>0</w:t>
            </w:r>
          </w:p>
        </w:tc>
        <w:tc>
          <w:tcPr>
            <w:tcW w:w="1635" w:type="dxa"/>
          </w:tcPr>
          <w:p w14:paraId="4D9C9CF4" w14:textId="77777777" w:rsidR="00624536" w:rsidRDefault="00474400" w:rsidP="00474400">
            <w:pPr>
              <w:spacing w:line="276" w:lineRule="auto"/>
              <w:jc w:val="center"/>
            </w:pPr>
            <w:r>
              <w:t>0</w:t>
            </w:r>
          </w:p>
        </w:tc>
      </w:tr>
      <w:tr w:rsidR="00624536" w14:paraId="14F7BBF5" w14:textId="77777777" w:rsidTr="00474400">
        <w:trPr>
          <w:trHeight w:val="402"/>
        </w:trPr>
        <w:tc>
          <w:tcPr>
            <w:tcW w:w="988" w:type="dxa"/>
          </w:tcPr>
          <w:p w14:paraId="472A64C0" w14:textId="77777777" w:rsidR="00624536" w:rsidRDefault="00624536" w:rsidP="00474400">
            <w:pPr>
              <w:spacing w:line="276" w:lineRule="auto"/>
              <w:jc w:val="center"/>
            </w:pPr>
            <w:r>
              <w:t>Kabel USB</w:t>
            </w:r>
          </w:p>
        </w:tc>
        <w:tc>
          <w:tcPr>
            <w:tcW w:w="1337" w:type="dxa"/>
          </w:tcPr>
          <w:p w14:paraId="4067E8CD" w14:textId="77777777" w:rsidR="00624536" w:rsidRDefault="00474400" w:rsidP="00474400">
            <w:pPr>
              <w:spacing w:line="276" w:lineRule="auto"/>
              <w:jc w:val="center"/>
            </w:pPr>
            <w:r>
              <w:t>X</w:t>
            </w:r>
          </w:p>
        </w:tc>
        <w:tc>
          <w:tcPr>
            <w:tcW w:w="1129" w:type="dxa"/>
          </w:tcPr>
          <w:p w14:paraId="6D5ACC26" w14:textId="77777777" w:rsidR="00624536" w:rsidRDefault="00474400" w:rsidP="00474400">
            <w:pPr>
              <w:spacing w:line="276" w:lineRule="auto"/>
              <w:jc w:val="center"/>
            </w:pPr>
            <w:r>
              <w:t>0</w:t>
            </w:r>
          </w:p>
        </w:tc>
        <w:tc>
          <w:tcPr>
            <w:tcW w:w="1158" w:type="dxa"/>
          </w:tcPr>
          <w:p w14:paraId="4F56B92D" w14:textId="77777777" w:rsidR="00624536" w:rsidRDefault="00474400" w:rsidP="00474400">
            <w:pPr>
              <w:spacing w:line="276" w:lineRule="auto"/>
              <w:jc w:val="center"/>
            </w:pPr>
            <w:r>
              <w:t>0</w:t>
            </w:r>
          </w:p>
        </w:tc>
        <w:tc>
          <w:tcPr>
            <w:tcW w:w="1180" w:type="dxa"/>
          </w:tcPr>
          <w:p w14:paraId="4D0AD86D" w14:textId="77777777" w:rsidR="00624536" w:rsidRDefault="00474400" w:rsidP="00474400">
            <w:pPr>
              <w:spacing w:line="276" w:lineRule="auto"/>
              <w:jc w:val="center"/>
            </w:pPr>
            <w:r>
              <w:t>0</w:t>
            </w:r>
          </w:p>
        </w:tc>
        <w:tc>
          <w:tcPr>
            <w:tcW w:w="1635" w:type="dxa"/>
          </w:tcPr>
          <w:p w14:paraId="341DA8B6" w14:textId="77777777" w:rsidR="00624536" w:rsidRDefault="00474400" w:rsidP="00474400">
            <w:pPr>
              <w:spacing w:line="276" w:lineRule="auto"/>
              <w:jc w:val="center"/>
            </w:pPr>
            <w:r>
              <w:t>0</w:t>
            </w:r>
          </w:p>
        </w:tc>
        <w:tc>
          <w:tcPr>
            <w:tcW w:w="1635" w:type="dxa"/>
          </w:tcPr>
          <w:p w14:paraId="70DE2328" w14:textId="77777777" w:rsidR="00624536" w:rsidRDefault="00474400" w:rsidP="00474400">
            <w:pPr>
              <w:spacing w:line="276" w:lineRule="auto"/>
              <w:jc w:val="center"/>
            </w:pPr>
            <w:r>
              <w:t>0</w:t>
            </w:r>
          </w:p>
        </w:tc>
      </w:tr>
      <w:tr w:rsidR="00624536" w14:paraId="4AF284F5" w14:textId="77777777" w:rsidTr="00474400">
        <w:trPr>
          <w:trHeight w:val="1772"/>
        </w:trPr>
        <w:tc>
          <w:tcPr>
            <w:tcW w:w="9062" w:type="dxa"/>
            <w:gridSpan w:val="7"/>
          </w:tcPr>
          <w:p w14:paraId="7EF25462" w14:textId="77777777" w:rsidR="00624536" w:rsidRDefault="00474400" w:rsidP="00474400">
            <w:pPr>
              <w:spacing w:line="276" w:lineRule="auto"/>
              <w:jc w:val="both"/>
            </w:pPr>
            <w:r>
              <w:t>-- 0: Zawartość trujących i szkodliwych substancji we wszystkich materiałach części jest poniżej limitu, który został określony w SJ/T 11363-2006</w:t>
            </w:r>
          </w:p>
          <w:p w14:paraId="319C1E27" w14:textId="77777777" w:rsidR="00474400" w:rsidRDefault="00346C74" w:rsidP="00474400">
            <w:pPr>
              <w:spacing w:line="276" w:lineRule="auto"/>
              <w:jc w:val="both"/>
            </w:pPr>
            <w:r w:rsidRPr="00474400">
              <w:rPr>
                <w:noProof/>
                <w:lang w:eastAsia="pl-PL"/>
              </w:rPr>
              <w:drawing>
                <wp:anchor distT="0" distB="0" distL="114300" distR="114300" simplePos="0" relativeHeight="251658240" behindDoc="0" locked="0" layoutInCell="1" allowOverlap="1" wp14:anchorId="2975F0C9" wp14:editId="2CA3147B">
                  <wp:simplePos x="0" y="0"/>
                  <wp:positionH relativeFrom="column">
                    <wp:posOffset>-1905</wp:posOffset>
                  </wp:positionH>
                  <wp:positionV relativeFrom="paragraph">
                    <wp:posOffset>14605</wp:posOffset>
                  </wp:positionV>
                  <wp:extent cx="770255" cy="739140"/>
                  <wp:effectExtent l="0" t="0" r="0" b="3810"/>
                  <wp:wrapSquare wrapText="bothSides"/>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770255" cy="739140"/>
                          </a:xfrm>
                          <a:prstGeom prst="rect">
                            <a:avLst/>
                          </a:prstGeom>
                          <a:noFill/>
                          <a:ln>
                            <a:noFill/>
                          </a:ln>
                        </pic:spPr>
                      </pic:pic>
                    </a:graphicData>
                  </a:graphic>
                  <wp14:sizeRelH relativeFrom="page">
                    <wp14:pctWidth>0</wp14:pctWidth>
                  </wp14:sizeRelH>
                  <wp14:sizeRelV relativeFrom="page">
                    <wp14:pctHeight>0</wp14:pctHeight>
                  </wp14:sizeRelV>
                </wp:anchor>
              </w:drawing>
            </w:r>
            <w:r w:rsidR="00474400">
              <w:t xml:space="preserve">Okres użytkowania produktu w sposób bezpieczny dla środowiska wynosi 20 lat w stosownych warunkach. </w:t>
            </w:r>
          </w:p>
          <w:p w14:paraId="4D3D7D08" w14:textId="77777777" w:rsidR="00474400" w:rsidRDefault="00474400" w:rsidP="00474400">
            <w:pPr>
              <w:spacing w:line="276" w:lineRule="auto"/>
              <w:jc w:val="both"/>
            </w:pPr>
            <w:r>
              <w:t>Etykieta po lewej stronie może nie odnosić się do poszczególnych elementów urządzenia, zaś ich zmienione okresy są określone bezpośrednio w częściach sprzętu.</w:t>
            </w:r>
          </w:p>
        </w:tc>
      </w:tr>
    </w:tbl>
    <w:p w14:paraId="54E377CE" w14:textId="77777777" w:rsidR="00624536" w:rsidRDefault="00624536" w:rsidP="00B75615">
      <w:pPr>
        <w:spacing w:after="0" w:line="276" w:lineRule="auto"/>
        <w:jc w:val="both"/>
      </w:pPr>
    </w:p>
    <w:p w14:paraId="3577FAA5" w14:textId="77777777" w:rsidR="00346C74" w:rsidRDefault="0040644B" w:rsidP="00B75615">
      <w:pPr>
        <w:spacing w:after="0" w:line="276" w:lineRule="auto"/>
        <w:jc w:val="both"/>
        <w:rPr>
          <w:sz w:val="28"/>
        </w:rPr>
      </w:pPr>
      <w:r w:rsidRPr="0040644B">
        <w:rPr>
          <w:sz w:val="28"/>
          <w:highlight w:val="lightGray"/>
        </w:rPr>
        <w:t>Regulamin użytkowania</w:t>
      </w:r>
    </w:p>
    <w:p w14:paraId="56D7597E" w14:textId="77777777" w:rsidR="0040644B" w:rsidRDefault="0057443B" w:rsidP="0057443B">
      <w:pPr>
        <w:pStyle w:val="Akapitzlist"/>
        <w:spacing w:after="0" w:line="276" w:lineRule="auto"/>
        <w:ind w:left="0"/>
        <w:jc w:val="both"/>
      </w:pPr>
      <w:r>
        <w:t xml:space="preserve">1. </w:t>
      </w:r>
      <w:r w:rsidR="0040644B">
        <w:t>Zabronione jest modyfikowanie, powielanie, rozpowszechnianie niniejszej instrukcji w częściach lub w całości w dowolnej formie bez pisemnej zgody firmy.</w:t>
      </w:r>
    </w:p>
    <w:p w14:paraId="1E91108A" w14:textId="77777777" w:rsidR="0040644B" w:rsidRDefault="0057443B" w:rsidP="0057443B">
      <w:pPr>
        <w:pStyle w:val="Akapitzlist"/>
        <w:spacing w:after="0" w:line="276" w:lineRule="auto"/>
        <w:ind w:left="0"/>
        <w:jc w:val="both"/>
      </w:pPr>
      <w:r>
        <w:t xml:space="preserve">2. </w:t>
      </w:r>
      <w:r w:rsidR="0040644B">
        <w:t>Firma nie ponosi odpowiedzialności za bezpośrednie lub pośrednie straty spowodowane przez wypadek lub inne aspekty.</w:t>
      </w:r>
    </w:p>
    <w:p w14:paraId="3E3448D6" w14:textId="77777777" w:rsidR="0040644B" w:rsidRDefault="0057443B" w:rsidP="0057443B">
      <w:pPr>
        <w:pStyle w:val="Akapitzlist"/>
        <w:spacing w:after="0" w:line="276" w:lineRule="auto"/>
        <w:ind w:left="0"/>
        <w:jc w:val="both"/>
      </w:pPr>
      <w:r>
        <w:t xml:space="preserve">3. </w:t>
      </w:r>
      <w:r w:rsidR="0040644B">
        <w:t>Wszystkie ilustracje zawarte w instrukcji służą wyłącznie celom informacyjnym. W przypadku jakiejkolwiek niespójności należy kierować się rzeczywistym wyglądem urządzenia.</w:t>
      </w:r>
    </w:p>
    <w:p w14:paraId="76DB1740" w14:textId="77777777" w:rsidR="0040644B" w:rsidRDefault="0057443B" w:rsidP="0057443B">
      <w:pPr>
        <w:pStyle w:val="Akapitzlist"/>
        <w:spacing w:after="0" w:line="276" w:lineRule="auto"/>
        <w:ind w:left="0"/>
        <w:jc w:val="both"/>
      </w:pPr>
      <w:r>
        <w:t xml:space="preserve">4. </w:t>
      </w:r>
      <w:r w:rsidR="0040644B">
        <w:t>Firma zastrzega sobie prawo do zmiany niniejszej instrukcji bez wcześniejszego powiadomienia.</w:t>
      </w:r>
    </w:p>
    <w:p w14:paraId="4E17E677" w14:textId="77777777" w:rsidR="0057443B" w:rsidRDefault="0057443B" w:rsidP="0057443B">
      <w:pPr>
        <w:pStyle w:val="Akapitzlist"/>
        <w:spacing w:after="0" w:line="276" w:lineRule="auto"/>
        <w:ind w:left="0"/>
        <w:jc w:val="both"/>
      </w:pPr>
      <w:r>
        <w:t xml:space="preserve">5. </w:t>
      </w:r>
      <w:r w:rsidR="0040644B">
        <w:t xml:space="preserve">System operacyjny obsługuje tylko oficjalne aktualizacje. Użytkownik ponosi odpowiedzialność za wszelkie ryzyko i utratę bezpieczeństwa spowodowaną aktualizowaniem za pomocą nieoficjalnego </w:t>
      </w:r>
      <w:r w:rsidR="0040644B">
        <w:lastRenderedPageBreak/>
        <w:t>systemu. Możliwymi zagrożeniami są kradzieże danych o użytkowniku, automatyczne wysyłanie wiadomości, opublikowanie danych lokalizacji użytkownika.</w:t>
      </w:r>
    </w:p>
    <w:p w14:paraId="05F13295" w14:textId="77777777" w:rsidR="0040644B" w:rsidRDefault="0057443B" w:rsidP="0057443B">
      <w:pPr>
        <w:pStyle w:val="Akapitzlist"/>
        <w:spacing w:after="0" w:line="276" w:lineRule="auto"/>
        <w:ind w:left="0"/>
        <w:jc w:val="both"/>
      </w:pPr>
      <w:r>
        <w:t xml:space="preserve">6. </w:t>
      </w:r>
      <w:r w:rsidR="0040644B">
        <w:t>Pasmo częstotliwości różni się w zależności od kraju.</w:t>
      </w:r>
    </w:p>
    <w:p w14:paraId="112E3F52" w14:textId="77777777" w:rsidR="0057443B" w:rsidRDefault="0057443B" w:rsidP="0057443B">
      <w:pPr>
        <w:pStyle w:val="Akapitzlist"/>
        <w:spacing w:after="0" w:line="276" w:lineRule="auto"/>
        <w:ind w:left="0"/>
        <w:jc w:val="both"/>
      </w:pPr>
    </w:p>
    <w:p w14:paraId="363FE151" w14:textId="77777777" w:rsidR="0025498F" w:rsidRDefault="0025498F" w:rsidP="0057443B">
      <w:pPr>
        <w:pStyle w:val="Akapitzlist"/>
        <w:spacing w:after="0" w:line="276" w:lineRule="auto"/>
        <w:ind w:left="0"/>
        <w:jc w:val="both"/>
      </w:pPr>
    </w:p>
    <w:p w14:paraId="4BB3A090" w14:textId="77777777" w:rsidR="0057443B" w:rsidRDefault="0057443B" w:rsidP="0057443B">
      <w:pPr>
        <w:spacing w:after="0" w:line="276" w:lineRule="auto"/>
        <w:jc w:val="both"/>
        <w:rPr>
          <w:sz w:val="28"/>
        </w:rPr>
      </w:pPr>
      <w:r w:rsidRPr="0057443B">
        <w:rPr>
          <w:sz w:val="28"/>
          <w:highlight w:val="lightGray"/>
        </w:rPr>
        <w:t>Kultura wypowiedzi</w:t>
      </w:r>
    </w:p>
    <w:p w14:paraId="4523A0BC" w14:textId="77777777" w:rsidR="0057443B" w:rsidRDefault="0057443B" w:rsidP="0057443B">
      <w:pPr>
        <w:spacing w:after="0" w:line="276" w:lineRule="auto"/>
        <w:jc w:val="both"/>
      </w:pPr>
      <w:r>
        <w:t>W trakcie korzystania z urządzenia, prosimy o używanie oficjalnego języka, bez wulgaryzmów czy slangu.</w:t>
      </w:r>
    </w:p>
    <w:p w14:paraId="02DA1FC5" w14:textId="77777777" w:rsidR="0057443B" w:rsidRDefault="0057443B" w:rsidP="0057443B">
      <w:pPr>
        <w:spacing w:after="0" w:line="276" w:lineRule="auto"/>
        <w:jc w:val="both"/>
      </w:pPr>
    </w:p>
    <w:p w14:paraId="05018962" w14:textId="77777777" w:rsidR="0057443B" w:rsidRDefault="0057443B" w:rsidP="0057443B">
      <w:pPr>
        <w:spacing w:after="0" w:line="276" w:lineRule="auto"/>
        <w:jc w:val="both"/>
        <w:rPr>
          <w:sz w:val="28"/>
        </w:rPr>
      </w:pPr>
      <w:r w:rsidRPr="0057443B">
        <w:rPr>
          <w:sz w:val="28"/>
          <w:highlight w:val="lightGray"/>
        </w:rPr>
        <w:t>Obsługa posprzedażowa</w:t>
      </w:r>
    </w:p>
    <w:p w14:paraId="27002CA7" w14:textId="77777777" w:rsidR="0057443B" w:rsidRDefault="0057443B" w:rsidP="0057443B">
      <w:pPr>
        <w:spacing w:after="0" w:line="276" w:lineRule="auto"/>
        <w:jc w:val="both"/>
        <w:rPr>
          <w:b/>
        </w:rPr>
      </w:pPr>
      <w:r>
        <w:rPr>
          <w:b/>
        </w:rPr>
        <w:t>Gwarancja</w:t>
      </w:r>
    </w:p>
    <w:p w14:paraId="4CBDC80B" w14:textId="77777777" w:rsidR="0057443B" w:rsidRDefault="0057443B" w:rsidP="0057443B">
      <w:pPr>
        <w:pStyle w:val="Akapitzlist"/>
        <w:spacing w:after="0" w:line="276" w:lineRule="auto"/>
        <w:ind w:left="0"/>
        <w:jc w:val="both"/>
      </w:pPr>
      <w:r>
        <w:t>1. Okres gwarancji: 12 miesięcy od daty zakupu dla wszystkich produktów urządzeń translatora DOSMONO.</w:t>
      </w:r>
    </w:p>
    <w:p w14:paraId="27B0203B" w14:textId="77777777" w:rsidR="0057443B" w:rsidRDefault="0057443B" w:rsidP="0057443B">
      <w:pPr>
        <w:pStyle w:val="Akapitzlist"/>
        <w:spacing w:after="0" w:line="276" w:lineRule="auto"/>
        <w:ind w:left="0"/>
        <w:jc w:val="both"/>
      </w:pPr>
      <w:r>
        <w:t>2. Uszkodzenia spowodowane przez oficjalne aktualizacje systemu są objęte gwarancją.</w:t>
      </w:r>
    </w:p>
    <w:p w14:paraId="2AD14B81" w14:textId="77777777" w:rsidR="0057443B" w:rsidRDefault="0057443B" w:rsidP="0057443B">
      <w:pPr>
        <w:spacing w:after="0" w:line="276" w:lineRule="auto"/>
        <w:jc w:val="both"/>
      </w:pPr>
      <w:r>
        <w:t>3. Gwarancja obejmuje wymianę urządzenia DOSMONO lub naprawdę tych elementów sprzętu, które uległy uszkodzeniu. Firma zastrzega sobie prawo do wykorzystywania nowych elementów lub zamienników w przypadku, gdy urządzenie wymaga naprawy.</w:t>
      </w:r>
    </w:p>
    <w:p w14:paraId="3A4A660F" w14:textId="77777777" w:rsidR="0057443B" w:rsidRDefault="0057443B" w:rsidP="0057443B">
      <w:pPr>
        <w:pStyle w:val="Akapitzlist"/>
        <w:spacing w:after="0" w:line="276" w:lineRule="auto"/>
        <w:ind w:left="0"/>
        <w:jc w:val="both"/>
      </w:pPr>
      <w:r>
        <w:t>4. Przed reklamacją wymagane jest przesłanie do firmy jakiegokolwiek dokumentu, w którym udokumentowana została data sprzedaży DOSMONO (paragon, faktura itp.).</w:t>
      </w:r>
    </w:p>
    <w:p w14:paraId="533A3141" w14:textId="77777777" w:rsidR="0057443B" w:rsidRDefault="0057443B" w:rsidP="0057443B">
      <w:pPr>
        <w:pStyle w:val="Akapitzlist"/>
        <w:spacing w:after="0" w:line="276" w:lineRule="auto"/>
        <w:ind w:left="0"/>
        <w:jc w:val="both"/>
      </w:pPr>
    </w:p>
    <w:p w14:paraId="7A80625A" w14:textId="77777777" w:rsidR="0057443B" w:rsidRPr="0057443B" w:rsidRDefault="0057443B" w:rsidP="0057443B">
      <w:pPr>
        <w:pStyle w:val="Akapitzlist"/>
        <w:spacing w:after="0" w:line="276" w:lineRule="auto"/>
        <w:ind w:left="0"/>
        <w:jc w:val="both"/>
        <w:rPr>
          <w:b/>
        </w:rPr>
      </w:pPr>
      <w:r>
        <w:rPr>
          <w:b/>
        </w:rPr>
        <w:t>Elementy nieuwzględnione w gwarancji</w:t>
      </w:r>
    </w:p>
    <w:p w14:paraId="2A4A0B6F" w14:textId="77777777" w:rsidR="005D0892" w:rsidRDefault="0057443B" w:rsidP="0040644B">
      <w:pPr>
        <w:pStyle w:val="Akapitzlist"/>
        <w:spacing w:after="0" w:line="276" w:lineRule="auto"/>
        <w:ind w:left="0"/>
        <w:jc w:val="both"/>
      </w:pPr>
      <w:r>
        <w:t>Następujące przypadki nie są objęte gwarancją, ale nadal umożliwiają napraw</w:t>
      </w:r>
      <w:r w:rsidR="005D0892">
        <w:t>ę na koszt użytkownika:</w:t>
      </w:r>
    </w:p>
    <w:p w14:paraId="75A57B29" w14:textId="77777777" w:rsidR="005D0892" w:rsidRDefault="005D0892" w:rsidP="0040644B">
      <w:pPr>
        <w:pStyle w:val="Akapitzlist"/>
        <w:spacing w:after="0" w:line="276" w:lineRule="auto"/>
        <w:ind w:left="0"/>
        <w:jc w:val="both"/>
      </w:pPr>
      <w:r>
        <w:t>1. Przekroczenie okresu gwarancji.</w:t>
      </w:r>
    </w:p>
    <w:p w14:paraId="6872CBED" w14:textId="77777777" w:rsidR="005D0892" w:rsidRDefault="005D0892" w:rsidP="0040644B">
      <w:pPr>
        <w:pStyle w:val="Akapitzlist"/>
        <w:spacing w:after="0" w:line="276" w:lineRule="auto"/>
        <w:ind w:left="0"/>
        <w:jc w:val="both"/>
      </w:pPr>
      <w:r>
        <w:t>2. Niewłaściwe użytkowanie, konserwacja, instalacja lub jakakolwiek zmiana, modyfikacja produktu.</w:t>
      </w:r>
    </w:p>
    <w:p w14:paraId="17064301" w14:textId="77777777" w:rsidR="005D0892" w:rsidRDefault="005D0892" w:rsidP="0040644B">
      <w:pPr>
        <w:pStyle w:val="Akapitzlist"/>
        <w:spacing w:after="0" w:line="276" w:lineRule="auto"/>
        <w:ind w:left="0"/>
        <w:jc w:val="both"/>
      </w:pPr>
      <w:r>
        <w:t>3. Usługi związane z modyfikacją, demontażem lub naprawą wykonywane przez osoby niezwiązane z DOSMONO lub niebędące autoryzowanym dystrybutorem sprzętu.</w:t>
      </w:r>
    </w:p>
    <w:p w14:paraId="66453329" w14:textId="77777777" w:rsidR="005D0892" w:rsidRDefault="005D0892" w:rsidP="0040644B">
      <w:pPr>
        <w:pStyle w:val="Akapitzlist"/>
        <w:spacing w:after="0" w:line="276" w:lineRule="auto"/>
        <w:ind w:left="0"/>
        <w:jc w:val="both"/>
      </w:pPr>
      <w:r>
        <w:t>4. Numer modelu produktu na gwarancji jest niezgodny z rzeczywistym numerem urządzenia.</w:t>
      </w:r>
    </w:p>
    <w:p w14:paraId="07C895C6" w14:textId="77777777" w:rsidR="005D0892" w:rsidRDefault="005D0892" w:rsidP="0040644B">
      <w:pPr>
        <w:pStyle w:val="Akapitzlist"/>
        <w:spacing w:after="0" w:line="276" w:lineRule="auto"/>
        <w:ind w:left="0"/>
        <w:jc w:val="both"/>
      </w:pPr>
      <w:r>
        <w:t>5. Numer seryjny lub plomba gwarancyjna na urządzeniu zostały zmienione, uszkodzone lub usunięte.</w:t>
      </w:r>
    </w:p>
    <w:p w14:paraId="3526734B" w14:textId="77777777" w:rsidR="0040644B" w:rsidRPr="0040644B" w:rsidRDefault="005D0892" w:rsidP="0040644B">
      <w:pPr>
        <w:pStyle w:val="Akapitzlist"/>
        <w:spacing w:after="0" w:line="276" w:lineRule="auto"/>
        <w:ind w:left="0"/>
        <w:jc w:val="both"/>
      </w:pPr>
      <w:r>
        <w:t>6. Szkody wyrządzone przez skrajną niedbałość użytkownika.</w:t>
      </w:r>
    </w:p>
    <w:sectPr w:rsidR="0040644B" w:rsidRPr="0040644B">
      <w:pgSz w:w="11906" w:h="16838"/>
      <w:pgMar w:top="1417" w:right="1417" w:bottom="1417" w:left="1417" w:header="708" w:footer="708"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0" w:author="Andrzej Przybył" w:date="2018-11-28T17:29:00Z" w:initials="AP">
    <w:p w14:paraId="46FEA2C6" w14:textId="77777777" w:rsidR="00735F87" w:rsidRDefault="00735F87">
      <w:pPr>
        <w:pStyle w:val="Tekstkomentarza"/>
      </w:pPr>
      <w:r>
        <w:rPr>
          <w:rStyle w:val="Odwoaniedokomentarza"/>
        </w:rPr>
        <w:annotationRef/>
      </w:r>
      <w:r>
        <w:t xml:space="preserve">Można by było tu dodac taka ikonę. </w:t>
      </w:r>
    </w:p>
  </w:comment>
  <w:comment w:id="1" w:author="PWNETWORK" w:date="2018-11-29T11:09:00Z" w:initials="P">
    <w:p w14:paraId="6230D314" w14:textId="061E929E" w:rsidR="00AA0E8A" w:rsidRDefault="00AA0E8A">
      <w:pPr>
        <w:pStyle w:val="Tekstkomentarza"/>
      </w:pPr>
      <w:r>
        <w:rPr>
          <w:rStyle w:val="Odwoaniedokomentarza"/>
        </w:rPr>
        <w:annotationRef/>
      </w:r>
    </w:p>
  </w:comment>
  <w:comment w:id="2" w:author="PWNETWORK" w:date="2018-11-29T11:09:00Z" w:initials="P">
    <w:p w14:paraId="5DEB5D89" w14:textId="29703C12" w:rsidR="00AA0E8A" w:rsidRDefault="00AA0E8A">
      <w:pPr>
        <w:pStyle w:val="Tekstkomentarza"/>
      </w:pPr>
      <w:r>
        <w:rPr>
          <w:rStyle w:val="Odwoaniedokomentarza"/>
        </w:rPr>
        <w:annotationRef/>
      </w:r>
    </w:p>
  </w:comment>
  <w:comment w:id="3" w:author="Andrzej Przybył" w:date="2018-11-28T17:29:00Z" w:initials="AP">
    <w:p w14:paraId="31B751FC" w14:textId="77777777" w:rsidR="00735F87" w:rsidRDefault="00735F87">
      <w:pPr>
        <w:pStyle w:val="Tekstkomentarza"/>
      </w:pPr>
      <w:r>
        <w:rPr>
          <w:rStyle w:val="Odwoaniedokomentarza"/>
        </w:rPr>
        <w:annotationRef/>
      </w:r>
      <w:r>
        <w:t xml:space="preserve">No może to napsiać że urządzenie może wolniej działać </w:t>
      </w:r>
    </w:p>
  </w:comment>
  <w:comment w:id="4" w:author="Andrzej Przybył" w:date="2018-11-28T17:30:00Z" w:initials="AP">
    <w:p w14:paraId="60D0F208" w14:textId="77777777" w:rsidR="00735F87" w:rsidRDefault="00735F87">
      <w:pPr>
        <w:pStyle w:val="Tekstkomentarza"/>
      </w:pPr>
      <w:r>
        <w:rPr>
          <w:rStyle w:val="Odwoaniedokomentarza"/>
        </w:rPr>
        <w:annotationRef/>
      </w:r>
      <w:r>
        <w:t xml:space="preserve">Włącz sobie urządzenie do łądowania i sprawdź co się dzieje. Gdy urządzenie jest włączone i jak jest wyłączone. </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46FEA2C6" w15:done="0"/>
  <w15:commentEx w15:paraId="6230D314" w15:paraIdParent="46FEA2C6" w15:done="0"/>
  <w15:commentEx w15:paraId="5DEB5D89" w15:paraIdParent="46FEA2C6" w15:done="0"/>
  <w15:commentEx w15:paraId="31B751FC" w15:done="0"/>
  <w15:commentEx w15:paraId="60D0F208"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1EC3ECD" w14:textId="77777777" w:rsidR="00D51289" w:rsidRDefault="00D51289" w:rsidP="0057443B">
      <w:pPr>
        <w:spacing w:after="0" w:line="240" w:lineRule="auto"/>
      </w:pPr>
      <w:r>
        <w:separator/>
      </w:r>
    </w:p>
  </w:endnote>
  <w:endnote w:type="continuationSeparator" w:id="0">
    <w:p w14:paraId="02AD0647" w14:textId="77777777" w:rsidR="00D51289" w:rsidRDefault="00D51289" w:rsidP="005744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10002FF" w:usb1="4000ACFF" w:usb2="00000009" w:usb3="00000000" w:csb0="0000019F" w:csb1="00000000"/>
  </w:font>
  <w:font w:name="Segoe UI">
    <w:panose1 w:val="020B0502040204020203"/>
    <w:charset w:val="EE"/>
    <w:family w:val="swiss"/>
    <w:pitch w:val="variable"/>
    <w:sig w:usb0="E10022FF" w:usb1="C000E47F" w:usb2="00000029" w:usb3="00000000" w:csb0="000001DF" w:csb1="00000000"/>
  </w:font>
  <w:font w:name="Calibri Light">
    <w:panose1 w:val="020F0302020204030204"/>
    <w:charset w:val="EE"/>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638021D" w14:textId="77777777" w:rsidR="00D51289" w:rsidRDefault="00D51289" w:rsidP="0057443B">
      <w:pPr>
        <w:spacing w:after="0" w:line="240" w:lineRule="auto"/>
      </w:pPr>
      <w:r>
        <w:separator/>
      </w:r>
    </w:p>
  </w:footnote>
  <w:footnote w:type="continuationSeparator" w:id="0">
    <w:p w14:paraId="0A2DEE8A" w14:textId="77777777" w:rsidR="00D51289" w:rsidRDefault="00D51289" w:rsidP="0057443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0C27F5"/>
    <w:multiLevelType w:val="hybridMultilevel"/>
    <w:tmpl w:val="279ACAB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B042A46"/>
    <w:multiLevelType w:val="hybridMultilevel"/>
    <w:tmpl w:val="50009AC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24557D15"/>
    <w:multiLevelType w:val="hybridMultilevel"/>
    <w:tmpl w:val="BFCCA63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30CA7614"/>
    <w:multiLevelType w:val="hybridMultilevel"/>
    <w:tmpl w:val="17E638CC"/>
    <w:lvl w:ilvl="0" w:tplc="717054DA">
      <w:start w:val="1"/>
      <w:numFmt w:val="decimal"/>
      <w:lvlText w:val="%1."/>
      <w:lvlJc w:val="left"/>
      <w:pPr>
        <w:ind w:left="720" w:hanging="360"/>
      </w:pPr>
      <w:rPr>
        <w:rFonts w:asciiTheme="minorHAnsi" w:eastAsiaTheme="minorHAnsi" w:hAnsiTheme="minorHAnsi" w:cstheme="minorBidi"/>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31524D82"/>
    <w:multiLevelType w:val="hybridMultilevel"/>
    <w:tmpl w:val="7F26615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617804CA"/>
    <w:multiLevelType w:val="hybridMultilevel"/>
    <w:tmpl w:val="87BC97F0"/>
    <w:lvl w:ilvl="0" w:tplc="76CAB3E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6F13075E"/>
    <w:multiLevelType w:val="hybridMultilevel"/>
    <w:tmpl w:val="635C2E6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727C5092"/>
    <w:multiLevelType w:val="hybridMultilevel"/>
    <w:tmpl w:val="92CC0E4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7A35173C"/>
    <w:multiLevelType w:val="hybridMultilevel"/>
    <w:tmpl w:val="D9E4B80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5"/>
  </w:num>
  <w:num w:numId="2">
    <w:abstractNumId w:val="0"/>
  </w:num>
  <w:num w:numId="3">
    <w:abstractNumId w:val="1"/>
  </w:num>
  <w:num w:numId="4">
    <w:abstractNumId w:val="3"/>
  </w:num>
  <w:num w:numId="5">
    <w:abstractNumId w:val="4"/>
  </w:num>
  <w:num w:numId="6">
    <w:abstractNumId w:val="7"/>
  </w:num>
  <w:num w:numId="7">
    <w:abstractNumId w:val="8"/>
  </w:num>
  <w:num w:numId="8">
    <w:abstractNumId w:val="6"/>
  </w:num>
  <w:num w:numId="9">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Andrzej Przybył">
    <w15:presenceInfo w15:providerId="AD" w15:userId="S-1-5-21-156671720-444145768-4125436089-1671"/>
  </w15:person>
  <w15:person w15:author="PWNETWORK">
    <w15:presenceInfo w15:providerId="None" w15:userId="PWNETWORK"/>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2F55"/>
    <w:rsid w:val="000235FF"/>
    <w:rsid w:val="00063DBE"/>
    <w:rsid w:val="000C2745"/>
    <w:rsid w:val="000D011D"/>
    <w:rsid w:val="00132240"/>
    <w:rsid w:val="001A1E86"/>
    <w:rsid w:val="001A526C"/>
    <w:rsid w:val="001C7ECC"/>
    <w:rsid w:val="00205932"/>
    <w:rsid w:val="0025498F"/>
    <w:rsid w:val="00280A5F"/>
    <w:rsid w:val="002A292A"/>
    <w:rsid w:val="003101A6"/>
    <w:rsid w:val="00346C74"/>
    <w:rsid w:val="003C00DC"/>
    <w:rsid w:val="003F36EE"/>
    <w:rsid w:val="00404306"/>
    <w:rsid w:val="0040644B"/>
    <w:rsid w:val="00411025"/>
    <w:rsid w:val="00430B88"/>
    <w:rsid w:val="00457795"/>
    <w:rsid w:val="00474400"/>
    <w:rsid w:val="00513BC9"/>
    <w:rsid w:val="00513E52"/>
    <w:rsid w:val="0052756B"/>
    <w:rsid w:val="0057443B"/>
    <w:rsid w:val="00581FAE"/>
    <w:rsid w:val="005942CA"/>
    <w:rsid w:val="005D0892"/>
    <w:rsid w:val="005D2F55"/>
    <w:rsid w:val="00624536"/>
    <w:rsid w:val="006D0513"/>
    <w:rsid w:val="006D46DF"/>
    <w:rsid w:val="00706B30"/>
    <w:rsid w:val="00712B14"/>
    <w:rsid w:val="00735F87"/>
    <w:rsid w:val="007810E1"/>
    <w:rsid w:val="0079107F"/>
    <w:rsid w:val="007A21AB"/>
    <w:rsid w:val="007D783A"/>
    <w:rsid w:val="0084200F"/>
    <w:rsid w:val="00851568"/>
    <w:rsid w:val="00851F68"/>
    <w:rsid w:val="00890377"/>
    <w:rsid w:val="0091469D"/>
    <w:rsid w:val="00925276"/>
    <w:rsid w:val="0099104B"/>
    <w:rsid w:val="0099200D"/>
    <w:rsid w:val="009D3903"/>
    <w:rsid w:val="009E6172"/>
    <w:rsid w:val="00A21B1D"/>
    <w:rsid w:val="00A42311"/>
    <w:rsid w:val="00A732E9"/>
    <w:rsid w:val="00AA0E8A"/>
    <w:rsid w:val="00B0359F"/>
    <w:rsid w:val="00B63AF4"/>
    <w:rsid w:val="00B75615"/>
    <w:rsid w:val="00B76C94"/>
    <w:rsid w:val="00BA3C75"/>
    <w:rsid w:val="00BC2F99"/>
    <w:rsid w:val="00BD68E3"/>
    <w:rsid w:val="00C5614E"/>
    <w:rsid w:val="00C93300"/>
    <w:rsid w:val="00C9642D"/>
    <w:rsid w:val="00CF25D5"/>
    <w:rsid w:val="00D249E2"/>
    <w:rsid w:val="00D26B97"/>
    <w:rsid w:val="00D26BB0"/>
    <w:rsid w:val="00D4749A"/>
    <w:rsid w:val="00D51289"/>
    <w:rsid w:val="00DD0A3E"/>
    <w:rsid w:val="00DD5F8A"/>
    <w:rsid w:val="00DF57A5"/>
    <w:rsid w:val="00E257D9"/>
    <w:rsid w:val="00E86C7C"/>
    <w:rsid w:val="00EC405F"/>
    <w:rsid w:val="00FA51D0"/>
    <w:rsid w:val="00FB544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AFFEC0"/>
  <w15:chartTrackingRefBased/>
  <w15:docId w15:val="{CA559CF9-E47B-451B-9D54-62FD06350D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4200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basedOn w:val="Normalny"/>
    <w:uiPriority w:val="34"/>
    <w:qFormat/>
    <w:rsid w:val="0079107F"/>
    <w:pPr>
      <w:ind w:left="720"/>
      <w:contextualSpacing/>
    </w:pPr>
  </w:style>
  <w:style w:type="paragraph" w:styleId="Tekstprzypisukocowego">
    <w:name w:val="endnote text"/>
    <w:basedOn w:val="Normalny"/>
    <w:link w:val="TekstprzypisukocowegoZnak"/>
    <w:uiPriority w:val="99"/>
    <w:semiHidden/>
    <w:unhideWhenUsed/>
    <w:rsid w:val="0057443B"/>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57443B"/>
    <w:rPr>
      <w:sz w:val="20"/>
      <w:szCs w:val="20"/>
    </w:rPr>
  </w:style>
  <w:style w:type="character" w:styleId="Odwoanieprzypisukocowego">
    <w:name w:val="endnote reference"/>
    <w:basedOn w:val="Domylnaczcionkaakapitu"/>
    <w:uiPriority w:val="99"/>
    <w:semiHidden/>
    <w:unhideWhenUsed/>
    <w:rsid w:val="0057443B"/>
    <w:rPr>
      <w:vertAlign w:val="superscript"/>
    </w:rPr>
  </w:style>
  <w:style w:type="character" w:styleId="Odwoaniedokomentarza">
    <w:name w:val="annotation reference"/>
    <w:basedOn w:val="Domylnaczcionkaakapitu"/>
    <w:uiPriority w:val="99"/>
    <w:semiHidden/>
    <w:unhideWhenUsed/>
    <w:rsid w:val="003101A6"/>
    <w:rPr>
      <w:sz w:val="16"/>
      <w:szCs w:val="16"/>
    </w:rPr>
  </w:style>
  <w:style w:type="paragraph" w:styleId="Tekstkomentarza">
    <w:name w:val="annotation text"/>
    <w:basedOn w:val="Normalny"/>
    <w:link w:val="TekstkomentarzaZnak"/>
    <w:uiPriority w:val="99"/>
    <w:semiHidden/>
    <w:unhideWhenUsed/>
    <w:rsid w:val="003101A6"/>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3101A6"/>
    <w:rPr>
      <w:sz w:val="20"/>
      <w:szCs w:val="20"/>
    </w:rPr>
  </w:style>
  <w:style w:type="paragraph" w:styleId="Tematkomentarza">
    <w:name w:val="annotation subject"/>
    <w:basedOn w:val="Tekstkomentarza"/>
    <w:next w:val="Tekstkomentarza"/>
    <w:link w:val="TematkomentarzaZnak"/>
    <w:uiPriority w:val="99"/>
    <w:semiHidden/>
    <w:unhideWhenUsed/>
    <w:rsid w:val="003101A6"/>
    <w:rPr>
      <w:b/>
      <w:bCs/>
    </w:rPr>
  </w:style>
  <w:style w:type="character" w:customStyle="1" w:styleId="TematkomentarzaZnak">
    <w:name w:val="Temat komentarza Znak"/>
    <w:basedOn w:val="TekstkomentarzaZnak"/>
    <w:link w:val="Tematkomentarza"/>
    <w:uiPriority w:val="99"/>
    <w:semiHidden/>
    <w:rsid w:val="003101A6"/>
    <w:rPr>
      <w:b/>
      <w:bCs/>
      <w:sz w:val="20"/>
      <w:szCs w:val="20"/>
    </w:rPr>
  </w:style>
  <w:style w:type="paragraph" w:styleId="Tekstdymka">
    <w:name w:val="Balloon Text"/>
    <w:basedOn w:val="Normalny"/>
    <w:link w:val="TekstdymkaZnak"/>
    <w:uiPriority w:val="99"/>
    <w:semiHidden/>
    <w:unhideWhenUsed/>
    <w:rsid w:val="003101A6"/>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3101A6"/>
    <w:rPr>
      <w:rFonts w:ascii="Segoe UI" w:hAnsi="Segoe UI" w:cs="Segoe UI"/>
      <w:sz w:val="18"/>
      <w:szCs w:val="18"/>
    </w:rPr>
  </w:style>
  <w:style w:type="paragraph" w:styleId="Tytu">
    <w:name w:val="Title"/>
    <w:basedOn w:val="Normalny"/>
    <w:next w:val="Normalny"/>
    <w:link w:val="TytuZnak"/>
    <w:uiPriority w:val="10"/>
    <w:qFormat/>
    <w:rsid w:val="00925276"/>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925276"/>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microsoft.com/office/2011/relationships/commentsExtended" Target="commentsExtended.xml"/><Relationship Id="rId18" Type="http://schemas.openxmlformats.org/officeDocument/2006/relationships/image" Target="media/image9.png"/><Relationship Id="rId26" Type="http://schemas.openxmlformats.org/officeDocument/2006/relationships/image" Target="media/image17.png"/><Relationship Id="rId3" Type="http://schemas.openxmlformats.org/officeDocument/2006/relationships/styles" Target="styles.xml"/><Relationship Id="rId21" Type="http://schemas.openxmlformats.org/officeDocument/2006/relationships/image" Target="media/image12.png"/><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comments" Target="comments.xml"/><Relationship Id="rId17" Type="http://schemas.openxmlformats.org/officeDocument/2006/relationships/image" Target="media/image8.png"/><Relationship Id="rId25" Type="http://schemas.openxmlformats.org/officeDocument/2006/relationships/image" Target="media/image16.png"/><Relationship Id="rId33" Type="http://schemas.microsoft.com/office/2011/relationships/people" Target="people.xm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11.png"/><Relationship Id="rId29" Type="http://schemas.openxmlformats.org/officeDocument/2006/relationships/image" Target="media/image20.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5.png"/><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image" Target="media/image14.png"/><Relationship Id="rId28" Type="http://schemas.openxmlformats.org/officeDocument/2006/relationships/image" Target="media/image19.png"/><Relationship Id="rId10" Type="http://schemas.openxmlformats.org/officeDocument/2006/relationships/image" Target="media/image3.emf"/><Relationship Id="rId19" Type="http://schemas.openxmlformats.org/officeDocument/2006/relationships/image" Target="media/image10.png"/><Relationship Id="rId31" Type="http://schemas.openxmlformats.org/officeDocument/2006/relationships/image" Target="media/image22.emf"/><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image" Target="media/image5.png"/><Relationship Id="rId22" Type="http://schemas.openxmlformats.org/officeDocument/2006/relationships/image" Target="media/image13.png"/><Relationship Id="rId27" Type="http://schemas.openxmlformats.org/officeDocument/2006/relationships/image" Target="media/image18.png"/><Relationship Id="rId30" Type="http://schemas.openxmlformats.org/officeDocument/2006/relationships/image" Target="media/image2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87424D-BBB1-4601-AD7D-DEB96451D0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253</TotalTime>
  <Pages>14</Pages>
  <Words>3326</Words>
  <Characters>19956</Characters>
  <Application>Microsoft Office Word</Application>
  <DocSecurity>0</DocSecurity>
  <Lines>166</Lines>
  <Paragraphs>46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23236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PWNETWORK</dc:creator>
  <cp:keywords/>
  <dc:description/>
  <cp:lastModifiedBy>PWNETWORK</cp:lastModifiedBy>
  <cp:revision>7</cp:revision>
  <dcterms:created xsi:type="dcterms:W3CDTF">2018-11-28T16:36:00Z</dcterms:created>
  <dcterms:modified xsi:type="dcterms:W3CDTF">2018-11-29T13:46:00Z</dcterms:modified>
</cp:coreProperties>
</file>